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6DD4C">
      <w:pPr>
        <w:jc w:val="center"/>
        <w:rPr>
          <w:rFonts w:hint="eastAsia" w:ascii="宋体" w:hAnsi="宋体" w:eastAsia="宋体" w:cs="宋体"/>
          <w:b/>
          <w:bCs/>
          <w:sz w:val="52"/>
          <w:szCs w:val="52"/>
          <w:lang w:eastAsia="zh-CN"/>
        </w:rPr>
      </w:pPr>
    </w:p>
    <w:p w14:paraId="7452E4B1">
      <w:pPr>
        <w:jc w:val="both"/>
        <w:rPr>
          <w:rFonts w:hint="eastAsia" w:ascii="宋体" w:hAnsi="宋体" w:eastAsia="宋体" w:cs="宋体"/>
          <w:b/>
          <w:bCs/>
          <w:sz w:val="52"/>
          <w:szCs w:val="52"/>
          <w:lang w:eastAsia="zh-CN"/>
        </w:rPr>
      </w:pPr>
    </w:p>
    <w:p w14:paraId="1A794B36">
      <w:pPr>
        <w:jc w:val="center"/>
        <w:rPr>
          <w:rFonts w:hint="eastAsia" w:ascii="方正仿宋_GB2312" w:hAnsi="方正仿宋_GB2312" w:eastAsia="宋体" w:cs="方正仿宋_GB2312"/>
          <w:b/>
          <w:bCs/>
          <w:sz w:val="44"/>
          <w:szCs w:val="44"/>
          <w:lang w:val="en-US" w:eastAsia="zh-CN"/>
        </w:rPr>
      </w:pPr>
      <w:r>
        <w:rPr>
          <w:rFonts w:hint="eastAsia" w:ascii="宋体" w:hAnsi="宋体" w:eastAsia="宋体" w:cs="宋体"/>
          <w:b/>
          <w:bCs/>
          <w:sz w:val="52"/>
          <w:szCs w:val="52"/>
          <w:lang w:eastAsia="zh-CN"/>
        </w:rPr>
        <w:t>广东江门幼儿师范高等专科学校</w:t>
      </w:r>
      <w:r>
        <w:rPr>
          <w:rFonts w:hint="eastAsia" w:ascii="宋体" w:hAnsi="宋体" w:eastAsia="宋体" w:cs="宋体"/>
          <w:b/>
          <w:bCs/>
          <w:sz w:val="52"/>
          <w:szCs w:val="52"/>
          <w:lang w:val="en-US" w:eastAsia="zh-CN"/>
        </w:rPr>
        <w:t>2026年</w:t>
      </w:r>
      <w:r>
        <w:rPr>
          <w:rFonts w:hint="eastAsia" w:ascii="宋体" w:hAnsi="宋体" w:eastAsia="宋体" w:cs="宋体"/>
          <w:b/>
          <w:bCs/>
          <w:sz w:val="52"/>
          <w:szCs w:val="52"/>
          <w:lang w:eastAsia="zh-CN"/>
        </w:rPr>
        <w:t>耗材供应商资格标采购项目采购</w:t>
      </w:r>
      <w:r>
        <w:rPr>
          <w:rFonts w:hint="eastAsia" w:ascii="宋体" w:hAnsi="宋体" w:eastAsia="宋体" w:cs="宋体"/>
          <w:b/>
          <w:bCs/>
          <w:sz w:val="52"/>
          <w:szCs w:val="52"/>
          <w:lang w:val="en-US" w:eastAsia="zh-CN"/>
        </w:rPr>
        <w:t>文件</w:t>
      </w:r>
    </w:p>
    <w:p w14:paraId="7BE641E3">
      <w:pPr>
        <w:jc w:val="center"/>
        <w:rPr>
          <w:rFonts w:hint="eastAsia" w:ascii="方正仿宋_GB2312" w:hAnsi="方正仿宋_GB2312" w:eastAsia="方正仿宋_GB2312" w:cs="方正仿宋_GB2312"/>
          <w:b/>
          <w:bCs/>
          <w:sz w:val="44"/>
          <w:szCs w:val="44"/>
          <w:lang w:eastAsia="zh-CN"/>
        </w:rPr>
      </w:pPr>
    </w:p>
    <w:p w14:paraId="2FEEDFBA">
      <w:pPr>
        <w:jc w:val="center"/>
        <w:rPr>
          <w:rFonts w:hint="eastAsia" w:ascii="方正仿宋_GB2312" w:hAnsi="方正仿宋_GB2312" w:eastAsia="方正仿宋_GB2312" w:cs="方正仿宋_GB2312"/>
          <w:b/>
          <w:bCs/>
          <w:sz w:val="44"/>
          <w:szCs w:val="44"/>
          <w:lang w:eastAsia="zh-CN"/>
        </w:rPr>
      </w:pPr>
    </w:p>
    <w:p w14:paraId="4BD521EE">
      <w:pPr>
        <w:jc w:val="center"/>
        <w:rPr>
          <w:rFonts w:hint="eastAsia" w:ascii="方正仿宋_GB2312" w:hAnsi="方正仿宋_GB2312" w:eastAsia="方正仿宋_GB2312" w:cs="方正仿宋_GB2312"/>
          <w:b/>
          <w:bCs/>
          <w:sz w:val="44"/>
          <w:szCs w:val="44"/>
          <w:lang w:eastAsia="zh-CN"/>
        </w:rPr>
      </w:pPr>
    </w:p>
    <w:p w14:paraId="2BB99A27">
      <w:pPr>
        <w:jc w:val="center"/>
        <w:rPr>
          <w:rFonts w:hint="eastAsia" w:ascii="方正仿宋_GB2312" w:hAnsi="方正仿宋_GB2312" w:eastAsia="方正仿宋_GB2312" w:cs="方正仿宋_GB2312"/>
          <w:b/>
          <w:bCs/>
          <w:sz w:val="44"/>
          <w:szCs w:val="44"/>
          <w:lang w:eastAsia="zh-CN"/>
        </w:rPr>
      </w:pPr>
    </w:p>
    <w:p w14:paraId="4447AFA6">
      <w:pPr>
        <w:jc w:val="center"/>
        <w:rPr>
          <w:rFonts w:hint="eastAsia" w:ascii="方正仿宋_GB2312" w:hAnsi="方正仿宋_GB2312" w:eastAsia="方正仿宋_GB2312" w:cs="方正仿宋_GB2312"/>
          <w:b/>
          <w:bCs/>
          <w:sz w:val="44"/>
          <w:szCs w:val="44"/>
          <w:lang w:eastAsia="zh-CN"/>
        </w:rPr>
      </w:pPr>
    </w:p>
    <w:p w14:paraId="3B4F923A">
      <w:pPr>
        <w:jc w:val="center"/>
        <w:rPr>
          <w:rFonts w:hint="eastAsia" w:ascii="方正仿宋_GB2312" w:hAnsi="方正仿宋_GB2312" w:eastAsia="方正仿宋_GB2312" w:cs="方正仿宋_GB2312"/>
          <w:b/>
          <w:bCs/>
          <w:sz w:val="44"/>
          <w:szCs w:val="44"/>
          <w:lang w:eastAsia="zh-CN"/>
        </w:rPr>
      </w:pPr>
    </w:p>
    <w:p w14:paraId="3804E5A6">
      <w:pPr>
        <w:jc w:val="center"/>
        <w:rPr>
          <w:rFonts w:hint="eastAsia" w:ascii="方正仿宋_GB2312" w:hAnsi="方正仿宋_GB2312" w:eastAsia="方正仿宋_GB2312" w:cs="方正仿宋_GB2312"/>
          <w:b/>
          <w:bCs/>
          <w:sz w:val="44"/>
          <w:szCs w:val="44"/>
          <w:lang w:eastAsia="zh-CN"/>
        </w:rPr>
      </w:pPr>
    </w:p>
    <w:p w14:paraId="6180AEF0">
      <w:pPr>
        <w:spacing w:line="360" w:lineRule="auto"/>
        <w:jc w:val="center"/>
        <w:rPr>
          <w:rFonts w:hint="eastAsia"/>
          <w:b w:val="0"/>
          <w:bCs/>
          <w:sz w:val="44"/>
          <w:szCs w:val="44"/>
          <w:lang w:val="en-US" w:eastAsia="zh-CN"/>
        </w:rPr>
      </w:pPr>
      <w:r>
        <w:rPr>
          <w:rFonts w:hint="eastAsia" w:ascii="宋体" w:hAnsi="宋体" w:eastAsia="宋体" w:cs="宋体"/>
          <w:b/>
          <w:bCs/>
          <w:sz w:val="52"/>
          <w:szCs w:val="52"/>
          <w:lang w:eastAsia="zh-CN"/>
        </w:rPr>
        <w:t>广东江门幼儿师范高等专科学校</w:t>
      </w:r>
    </w:p>
    <w:p w14:paraId="592426AC">
      <w:pPr>
        <w:spacing w:line="360" w:lineRule="auto"/>
        <w:jc w:val="center"/>
        <w:rPr>
          <w:rFonts w:hint="eastAsia"/>
          <w:b w:val="0"/>
          <w:bCs/>
          <w:sz w:val="44"/>
          <w:szCs w:val="44"/>
          <w:lang w:val="en-US" w:eastAsia="zh-CN"/>
        </w:rPr>
      </w:pPr>
      <w:r>
        <w:rPr>
          <w:rFonts w:hint="eastAsia"/>
          <w:b w:val="0"/>
          <w:bCs/>
          <w:sz w:val="44"/>
          <w:szCs w:val="44"/>
          <w:lang w:val="en-US" w:eastAsia="zh-CN"/>
        </w:rPr>
        <w:t>2026年2月</w:t>
      </w:r>
    </w:p>
    <w:p w14:paraId="378E18AF">
      <w:pPr>
        <w:rPr>
          <w:rFonts w:hint="eastAsia"/>
          <w:sz w:val="32"/>
          <w:szCs w:val="32"/>
        </w:rPr>
      </w:pPr>
    </w:p>
    <w:p w14:paraId="41F919EE">
      <w:pPr>
        <w:rPr>
          <w:rFonts w:hint="eastAsia"/>
          <w:sz w:val="32"/>
          <w:szCs w:val="32"/>
        </w:rPr>
      </w:pPr>
    </w:p>
    <w:p w14:paraId="22260B76">
      <w:pPr>
        <w:keepNext w:val="0"/>
        <w:keepLines w:val="0"/>
        <w:widowControl/>
        <w:suppressLineNumbers w:val="0"/>
        <w:jc w:val="center"/>
      </w:pPr>
      <w:r>
        <w:rPr>
          <w:rFonts w:hint="eastAsia" w:ascii="宋体" w:hAnsi="宋体" w:eastAsia="宋体" w:cs="宋体"/>
          <w:b/>
          <w:bCs/>
          <w:color w:val="000000"/>
          <w:kern w:val="0"/>
          <w:sz w:val="43"/>
          <w:szCs w:val="43"/>
          <w:lang w:val="en-US" w:eastAsia="zh-CN" w:bidi="ar"/>
        </w:rPr>
        <w:t>第一部分 报价邀请函</w:t>
      </w:r>
    </w:p>
    <w:p w14:paraId="5E0BCDEA">
      <w:pPr>
        <w:spacing w:line="360" w:lineRule="auto"/>
        <w:jc w:val="center"/>
        <w:rPr>
          <w:sz w:val="24"/>
          <w:szCs w:val="24"/>
        </w:rPr>
      </w:pPr>
    </w:p>
    <w:p w14:paraId="6B953983">
      <w:pPr>
        <w:widowControl/>
        <w:shd w:val="clear" w:color="auto" w:fill="auto"/>
        <w:spacing w:line="360" w:lineRule="auto"/>
        <w:ind w:firstLine="480"/>
        <w:jc w:val="left"/>
        <w:rPr>
          <w:rFonts w:hint="eastAsia" w:ascii="黑体" w:hAnsi="黑体" w:eastAsia="黑体" w:cs="黑体"/>
          <w:color w:val="333333"/>
          <w:kern w:val="0"/>
          <w:sz w:val="32"/>
          <w:szCs w:val="32"/>
        </w:rPr>
      </w:pPr>
      <w:r>
        <w:rPr>
          <w:rFonts w:hint="eastAsia" w:ascii="黑体" w:hAnsi="黑体" w:eastAsia="黑体" w:cs="黑体"/>
          <w:b/>
          <w:bCs/>
          <w:color w:val="000000"/>
          <w:kern w:val="0"/>
          <w:sz w:val="32"/>
          <w:szCs w:val="32"/>
        </w:rPr>
        <w:t>一、项目概况</w:t>
      </w:r>
    </w:p>
    <w:p w14:paraId="7DE93B5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项目名称：广东江门幼儿师范高等专科学校2026年耗材供应商资格标采购项目</w:t>
      </w:r>
    </w:p>
    <w:p w14:paraId="3E566739">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项目内容：2026年耗材供应商资格标</w:t>
      </w:r>
    </w:p>
    <w:p w14:paraId="12C94CE6">
      <w:pPr>
        <w:widowControl/>
        <w:shd w:val="clear" w:color="auto" w:fill="auto"/>
        <w:spacing w:line="360" w:lineRule="auto"/>
        <w:ind w:firstLine="482"/>
        <w:jc w:val="left"/>
        <w:rPr>
          <w:rFonts w:hint="default" w:ascii="宋体" w:hAnsi="宋体"/>
          <w:bCs/>
          <w:kern w:val="0"/>
          <w:sz w:val="24"/>
          <w:highlight w:val="none"/>
          <w:lang w:val="en-US" w:eastAsia="zh-CN"/>
        </w:rPr>
      </w:pPr>
      <w:r>
        <w:rPr>
          <w:rFonts w:hint="eastAsia" w:ascii="宋体" w:hAnsi="宋体"/>
          <w:bCs/>
          <w:kern w:val="0"/>
          <w:sz w:val="24"/>
          <w:highlight w:val="none"/>
          <w:lang w:val="en-US" w:eastAsia="zh-CN"/>
        </w:rPr>
        <w:t>项目编号: JMYZ-HW-2026003</w:t>
      </w:r>
    </w:p>
    <w:p w14:paraId="44B7A39D">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项目预算：最高预算不超过160000元（按实际采购数量进行结算）</w:t>
      </w:r>
    </w:p>
    <w:p w14:paraId="1F8A8788">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供货期：签订合同后采购人提出书面要求后的10个自然日内，中标单位交付采购人使用。</w:t>
      </w:r>
    </w:p>
    <w:p w14:paraId="4EEA0FCE">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eastAsiaTheme="minorEastAsia"/>
          <w:lang w:val="en-US" w:eastAsia="zh-CN"/>
        </w:rPr>
      </w:pPr>
      <w:r>
        <w:rPr>
          <w:rFonts w:hint="eastAsia" w:ascii="宋体" w:hAnsi="宋体" w:eastAsiaTheme="minorEastAsia" w:cstheme="minorBidi"/>
          <w:bCs/>
          <w:kern w:val="0"/>
          <w:sz w:val="24"/>
          <w:szCs w:val="24"/>
          <w:highlight w:val="none"/>
          <w:lang w:val="en-US" w:eastAsia="zh-CN" w:bidi="ar-SA"/>
        </w:rPr>
        <w:t>服务期：</w:t>
      </w:r>
      <w:r>
        <w:rPr>
          <w:rFonts w:hint="eastAsia" w:ascii="宋体" w:hAnsi="宋体"/>
          <w:bCs/>
          <w:kern w:val="0"/>
          <w:sz w:val="24"/>
          <w:highlight w:val="none"/>
          <w:lang w:val="en-US" w:eastAsia="zh-CN"/>
        </w:rPr>
        <w:t>签订合同之日起一年</w:t>
      </w:r>
    </w:p>
    <w:p w14:paraId="71A71C49">
      <w:pPr>
        <w:widowControl/>
        <w:shd w:val="clear" w:color="auto" w:fill="auto"/>
        <w:spacing w:line="360" w:lineRule="auto"/>
        <w:ind w:firstLine="480"/>
        <w:jc w:val="left"/>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二、资格条件</w:t>
      </w:r>
    </w:p>
    <w:p w14:paraId="2C3F46B8">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1.1供应商必须是具有独立承担民事责任能力的在中华人民共和国境内注册的法人或其他组织，参选时提交有效的营业执照（或事业法人登记证等相关证明）副本复印件；分支机构参选的，须提供总公司和分公司营业执照副本复印件，总公司出具给分支机构的授权书。</w:t>
      </w:r>
    </w:p>
    <w:p w14:paraId="2835CE2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1.2供应商须符合《中华人民共和国政府采购法》第二十二条规定：具有独立承担民事责任的能力；具有良好的信誉和健全的财务会计制度；具有履行合同所必需的设备和专业技术能力；有依法缴纳税收和社会保障资金的良好记录；参加政府采购活动前三年内，在经营活动中没有重大违法记录；法律、行政法规规定的其他条件。</w:t>
      </w:r>
    </w:p>
    <w:p w14:paraId="0E1C4D25">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1.3</w:t>
      </w:r>
      <w:r>
        <w:rPr>
          <w:rFonts w:hint="eastAsia" w:ascii="仿宋" w:hAnsi="仿宋" w:eastAsia="仿宋" w:cs="仿宋"/>
          <w:color w:val="000000"/>
          <w:sz w:val="28"/>
          <w:szCs w:val="28"/>
          <w:highlight w:val="none"/>
        </w:rPr>
        <w:t>落实政府采购政策需满足的资格要求：</w:t>
      </w:r>
    </w:p>
    <w:p w14:paraId="162E7F77">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本项目专门面向中小企业。（</w:t>
      </w:r>
      <w:r>
        <w:rPr>
          <w:rFonts w:hint="eastAsia" w:ascii="仿宋" w:hAnsi="仿宋" w:eastAsia="仿宋" w:cs="仿宋"/>
          <w:color w:val="000000"/>
          <w:sz w:val="28"/>
          <w:szCs w:val="28"/>
          <w:highlight w:val="none"/>
          <w:lang w:val="en-US" w:eastAsia="zh-CN"/>
        </w:rPr>
        <w:t>供应商须</w:t>
      </w:r>
      <w:r>
        <w:rPr>
          <w:rFonts w:hint="eastAsia" w:ascii="仿宋" w:hAnsi="仿宋" w:eastAsia="仿宋" w:cs="仿宋"/>
          <w:color w:val="000000"/>
          <w:sz w:val="28"/>
          <w:szCs w:val="28"/>
          <w:highlight w:val="none"/>
        </w:rPr>
        <w:t>自行按文件提供声明函，不提供</w:t>
      </w:r>
      <w:r>
        <w:rPr>
          <w:rFonts w:hint="eastAsia" w:ascii="仿宋" w:hAnsi="仿宋" w:eastAsia="仿宋" w:cs="仿宋"/>
          <w:color w:val="000000"/>
          <w:sz w:val="28"/>
          <w:szCs w:val="28"/>
          <w:highlight w:val="none"/>
          <w:lang w:val="en-US" w:eastAsia="zh-CN"/>
        </w:rPr>
        <w:t>则</w:t>
      </w:r>
      <w:r>
        <w:rPr>
          <w:rFonts w:hint="eastAsia" w:ascii="仿宋" w:hAnsi="仿宋" w:eastAsia="仿宋" w:cs="仿宋"/>
          <w:color w:val="000000"/>
          <w:sz w:val="28"/>
          <w:szCs w:val="28"/>
          <w:highlight w:val="none"/>
        </w:rPr>
        <w:t>资格审查</w:t>
      </w:r>
      <w:r>
        <w:rPr>
          <w:rFonts w:hint="eastAsia" w:ascii="仿宋" w:hAnsi="仿宋" w:eastAsia="仿宋" w:cs="仿宋"/>
          <w:color w:val="000000"/>
          <w:sz w:val="28"/>
          <w:szCs w:val="28"/>
          <w:highlight w:val="none"/>
          <w:lang w:val="en-US" w:eastAsia="zh-CN"/>
        </w:rPr>
        <w:t>直接</w:t>
      </w:r>
      <w:r>
        <w:rPr>
          <w:rFonts w:hint="eastAsia" w:ascii="仿宋" w:hAnsi="仿宋" w:eastAsia="仿宋" w:cs="仿宋"/>
          <w:color w:val="000000"/>
          <w:sz w:val="28"/>
          <w:szCs w:val="28"/>
          <w:highlight w:val="none"/>
        </w:rPr>
        <w:t>不通过）</w:t>
      </w:r>
    </w:p>
    <w:p w14:paraId="7A74B4C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rPr>
        <w:t xml:space="preserve">三、获取响应文件 </w:t>
      </w:r>
    </w:p>
    <w:p w14:paraId="7838AB1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highlight w:val="none"/>
          <w:lang w:val="en-US" w:eastAsia="zh-CN" w:bidi="ar"/>
        </w:rPr>
        <w:t>1.时间：详见采购公告及其变更公告（如有）</w:t>
      </w:r>
      <w:r>
        <w:rPr>
          <w:rFonts w:hint="eastAsia" w:ascii="宋体" w:hAnsi="宋体" w:eastAsia="宋体" w:cs="宋体"/>
          <w:color w:val="000000"/>
          <w:kern w:val="0"/>
          <w:sz w:val="24"/>
          <w:szCs w:val="24"/>
          <w:lang w:val="en-US" w:eastAsia="zh-CN" w:bidi="ar"/>
        </w:rPr>
        <w:t xml:space="preserve"> </w:t>
      </w:r>
    </w:p>
    <w:p w14:paraId="7AB1FA1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lang w:val="en-US" w:eastAsia="zh-CN" w:bidi="ar"/>
        </w:rPr>
        <w:t>2.方式：下载发布附件。</w:t>
      </w:r>
    </w:p>
    <w:p w14:paraId="1918A98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2"/>
        <w:jc w:val="left"/>
        <w:textAlignment w:val="auto"/>
        <w:rPr>
          <w:rFonts w:hint="eastAsia" w:ascii="宋体" w:hAnsi="宋体"/>
          <w:color w:val="000000"/>
          <w:kern w:val="0"/>
          <w:sz w:val="24"/>
          <w:szCs w:val="24"/>
        </w:rPr>
      </w:pPr>
      <w:r>
        <w:rPr>
          <w:rFonts w:hint="eastAsia" w:ascii="宋体" w:hAnsi="宋体"/>
          <w:color w:val="000000"/>
          <w:kern w:val="0"/>
          <w:sz w:val="24"/>
          <w:szCs w:val="24"/>
          <w:lang w:val="en-US" w:eastAsia="zh-CN"/>
        </w:rPr>
        <w:t>3.</w:t>
      </w:r>
      <w:r>
        <w:rPr>
          <w:rFonts w:hint="eastAsia" w:ascii="宋体" w:hAnsi="宋体"/>
          <w:color w:val="000000"/>
          <w:kern w:val="0"/>
          <w:sz w:val="24"/>
          <w:szCs w:val="24"/>
        </w:rPr>
        <w:t>售价：免费提供。</w:t>
      </w:r>
    </w:p>
    <w:p w14:paraId="3D332429">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
          <w:bCs/>
          <w:color w:val="000000"/>
          <w:kern w:val="0"/>
          <w:sz w:val="24"/>
          <w:szCs w:val="24"/>
          <w:lang w:val="en-US" w:eastAsia="zh-CN" w:bidi="ar"/>
        </w:rPr>
      </w:pPr>
      <w:r>
        <w:rPr>
          <w:rFonts w:hint="eastAsia" w:ascii="黑体" w:hAnsi="黑体" w:eastAsia="黑体" w:cs="黑体"/>
          <w:b/>
          <w:bCs/>
          <w:color w:val="000000"/>
          <w:kern w:val="0"/>
          <w:sz w:val="32"/>
          <w:szCs w:val="32"/>
          <w:lang w:val="en-US" w:eastAsia="zh-CN"/>
        </w:rPr>
        <w:t>四、递交响应文件截止时间、开标时间和地点</w:t>
      </w:r>
      <w:r>
        <w:rPr>
          <w:rFonts w:hint="eastAsia" w:ascii="宋体" w:hAnsi="宋体" w:eastAsia="宋体" w:cs="宋体"/>
          <w:b/>
          <w:bCs/>
          <w:color w:val="000000"/>
          <w:kern w:val="0"/>
          <w:sz w:val="24"/>
          <w:szCs w:val="24"/>
          <w:lang w:val="en-US" w:eastAsia="zh-CN" w:bidi="ar"/>
        </w:rPr>
        <w:t xml:space="preserve">： </w:t>
      </w:r>
    </w:p>
    <w:p w14:paraId="3EF3FEF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rPr>
          <w:highlight w:val="yellow"/>
        </w:rPr>
      </w:pPr>
      <w:r>
        <w:rPr>
          <w:rFonts w:hint="eastAsia" w:ascii="宋体" w:hAnsi="宋体" w:eastAsia="宋体" w:cs="宋体"/>
          <w:b w:val="0"/>
          <w:bCs w:val="0"/>
          <w:color w:val="000000"/>
          <w:kern w:val="0"/>
          <w:sz w:val="24"/>
          <w:szCs w:val="24"/>
          <w:lang w:val="en-US" w:eastAsia="zh-CN" w:bidi="ar"/>
        </w:rPr>
        <w:t>1.递交响应文件时间</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highlight w:val="none"/>
          <w:lang w:val="en-US" w:eastAsia="zh-CN" w:bidi="ar"/>
        </w:rPr>
        <w:t xml:space="preserve">详见采购公告及其变更公告； </w:t>
      </w:r>
    </w:p>
    <w:p w14:paraId="54CA2BB6">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2.响应文件地点</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江门市江海区朝翠路1号广东江门幼儿师范高等专科学校综合楼（厚德楼） 1楼120室；</w:t>
      </w:r>
    </w:p>
    <w:p w14:paraId="27C8EE9B">
      <w:pPr>
        <w:keepNext w:val="0"/>
        <w:keepLines w:val="0"/>
        <w:pageBreakBefore w:val="0"/>
        <w:widowControl w:val="0"/>
        <w:kinsoku/>
        <w:wordWrap/>
        <w:overflowPunct/>
        <w:topLinePunct w:val="0"/>
        <w:autoSpaceDE/>
        <w:autoSpaceDN/>
        <w:bidi w:val="0"/>
        <w:adjustRightInd/>
        <w:snapToGrid/>
        <w:spacing w:line="560" w:lineRule="exact"/>
        <w:ind w:firstLine="960" w:firstLineChars="400"/>
        <w:textAlignment w:val="auto"/>
      </w:pPr>
      <w:r>
        <w:rPr>
          <w:rFonts w:hint="eastAsia" w:ascii="宋体" w:hAnsi="宋体" w:eastAsia="宋体" w:cs="宋体"/>
          <w:color w:val="000000"/>
          <w:kern w:val="0"/>
          <w:sz w:val="24"/>
          <w:szCs w:val="24"/>
          <w:lang w:val="en-US" w:eastAsia="zh-CN" w:bidi="ar"/>
        </w:rPr>
        <w:t>3.</w:t>
      </w:r>
      <w:r>
        <w:rPr>
          <w:rFonts w:hint="eastAsia" w:ascii="宋体" w:hAnsi="宋体" w:eastAsia="宋体" w:cs="宋体"/>
          <w:b w:val="0"/>
          <w:bCs w:val="0"/>
          <w:color w:val="000000"/>
          <w:kern w:val="0"/>
          <w:sz w:val="24"/>
          <w:szCs w:val="24"/>
          <w:lang w:val="en-US" w:eastAsia="zh-CN" w:bidi="ar"/>
        </w:rPr>
        <w:t>投报文件报送要求:送达指定地点:广东江门幼儿师范高等专科学校江海区朝翠路1号厚德楼120室</w:t>
      </w:r>
      <w:r>
        <w:rPr>
          <w:rFonts w:hint="eastAsia" w:ascii="宋体" w:hAnsi="宋体" w:eastAsia="宋体" w:cs="宋体"/>
          <w:b/>
          <w:bCs/>
          <w:color w:val="FF0000"/>
          <w:kern w:val="0"/>
          <w:sz w:val="24"/>
          <w:szCs w:val="24"/>
          <w:lang w:val="en-US" w:eastAsia="zh-CN" w:bidi="ar"/>
        </w:rPr>
        <w:t>（提交文件需提前进行访客系统（附件2）报批，部门：计财部，联系人：潘老师，0750-3986823-13672999419）</w:t>
      </w:r>
    </w:p>
    <w:p w14:paraId="2F925F1E">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default"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五、</w:t>
      </w:r>
      <w:r>
        <w:rPr>
          <w:rFonts w:hint="default" w:ascii="黑体" w:hAnsi="黑体" w:eastAsia="黑体" w:cs="黑体"/>
          <w:b/>
          <w:bCs/>
          <w:color w:val="000000"/>
          <w:kern w:val="0"/>
          <w:sz w:val="32"/>
          <w:szCs w:val="32"/>
          <w:lang w:val="en-US" w:eastAsia="zh-CN"/>
        </w:rPr>
        <w:t xml:space="preserve">其他补充事宜 </w:t>
      </w:r>
    </w:p>
    <w:p w14:paraId="303F2B8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rPr>
          <w:rFonts w:hint="eastAsia" w:ascii="宋体" w:hAnsi="宋体" w:eastAsia="宋体" w:cs="宋体"/>
          <w:b/>
          <w:bCs/>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请各</w:t>
      </w:r>
      <w:r>
        <w:rPr>
          <w:rFonts w:hint="eastAsia" w:ascii="宋体" w:hAnsi="宋体" w:eastAsia="宋体" w:cs="宋体"/>
          <w:color w:val="000000"/>
          <w:kern w:val="0"/>
          <w:sz w:val="24"/>
          <w:szCs w:val="24"/>
          <w:lang w:val="en-US" w:eastAsia="zh-CN" w:bidi="ar"/>
        </w:rPr>
        <w:t>潜在供应商</w:t>
      </w:r>
      <w:r>
        <w:rPr>
          <w:rFonts w:hint="default" w:ascii="宋体" w:hAnsi="宋体" w:eastAsia="宋体" w:cs="宋体"/>
          <w:color w:val="000000"/>
          <w:kern w:val="0"/>
          <w:sz w:val="24"/>
          <w:szCs w:val="24"/>
          <w:lang w:val="en-US" w:eastAsia="zh-CN" w:bidi="ar"/>
        </w:rPr>
        <w:t>详细阅读获取</w:t>
      </w:r>
      <w:r>
        <w:rPr>
          <w:rFonts w:hint="eastAsia" w:ascii="宋体" w:hAnsi="宋体" w:eastAsia="宋体" w:cs="宋体"/>
          <w:color w:val="000000"/>
          <w:kern w:val="0"/>
          <w:sz w:val="24"/>
          <w:szCs w:val="24"/>
          <w:lang w:val="en-US" w:eastAsia="zh-CN" w:bidi="ar"/>
        </w:rPr>
        <w:t>响应文件</w:t>
      </w:r>
      <w:r>
        <w:rPr>
          <w:rFonts w:hint="default" w:ascii="宋体" w:hAnsi="宋体" w:eastAsia="宋体" w:cs="宋体"/>
          <w:color w:val="000000"/>
          <w:kern w:val="0"/>
          <w:sz w:val="24"/>
          <w:szCs w:val="24"/>
          <w:lang w:val="en-US" w:eastAsia="zh-CN" w:bidi="ar"/>
        </w:rPr>
        <w:t>的时间、方式及要求，避免获取报价文件不成功影响参与本项目报价；</w:t>
      </w:r>
    </w:p>
    <w:p w14:paraId="42A4D8C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黑体" w:hAnsi="黑体" w:eastAsia="黑体" w:cs="黑体"/>
          <w:b/>
          <w:bCs/>
          <w:color w:val="000000"/>
          <w:kern w:val="0"/>
          <w:sz w:val="32"/>
          <w:szCs w:val="32"/>
          <w:lang w:val="en-US" w:eastAsia="zh-CN"/>
        </w:rPr>
        <w:t>六、凡对本次采购提出询问，请按以下方式联系。</w:t>
      </w:r>
      <w:r>
        <w:rPr>
          <w:rFonts w:hint="eastAsia" w:ascii="宋体" w:hAnsi="宋体" w:eastAsia="宋体" w:cs="宋体"/>
          <w:b/>
          <w:bCs/>
          <w:color w:val="000000"/>
          <w:kern w:val="0"/>
          <w:sz w:val="24"/>
          <w:szCs w:val="24"/>
          <w:lang w:val="en-US" w:eastAsia="zh-CN" w:bidi="ar"/>
        </w:rPr>
        <w:t xml:space="preserve"> </w:t>
      </w:r>
    </w:p>
    <w:p w14:paraId="030A7081">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联系人：</w:t>
      </w:r>
      <w:r>
        <w:rPr>
          <w:rFonts w:hint="eastAsia" w:ascii="宋体" w:hAnsi="宋体" w:eastAsia="宋体" w:cs="宋体"/>
          <w:color w:val="000000"/>
          <w:kern w:val="0"/>
          <w:sz w:val="24"/>
          <w:szCs w:val="24"/>
          <w:highlight w:val="none"/>
          <w:lang w:val="en-US" w:eastAsia="zh-CN" w:bidi="ar"/>
        </w:rPr>
        <w:t>房老师</w:t>
      </w:r>
    </w:p>
    <w:p w14:paraId="64863376">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 xml:space="preserve">联系方式及地址： </w:t>
      </w:r>
    </w:p>
    <w:p w14:paraId="55D3EB97">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rPr>
          <w:rFonts w:hint="default"/>
          <w:lang w:val="en-US"/>
        </w:rPr>
      </w:pPr>
      <w:r>
        <w:rPr>
          <w:rFonts w:hint="eastAsia" w:ascii="宋体" w:hAnsi="宋体" w:eastAsia="宋体" w:cs="宋体"/>
          <w:color w:val="000000"/>
          <w:kern w:val="0"/>
          <w:sz w:val="24"/>
          <w:szCs w:val="24"/>
          <w:lang w:val="en-US" w:eastAsia="zh-CN" w:bidi="ar"/>
        </w:rPr>
        <w:t>1.电话：</w:t>
      </w:r>
      <w:r>
        <w:rPr>
          <w:rFonts w:hint="eastAsia" w:ascii="宋体" w:hAnsi="宋体" w:eastAsia="宋体" w:cs="宋体"/>
          <w:color w:val="000000"/>
          <w:kern w:val="0"/>
          <w:sz w:val="24"/>
          <w:szCs w:val="24"/>
          <w:highlight w:val="none"/>
          <w:lang w:val="en-US" w:eastAsia="zh-CN" w:bidi="ar"/>
        </w:rPr>
        <w:t>18816732927</w:t>
      </w:r>
    </w:p>
    <w:p w14:paraId="1B7CE59A">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 xml:space="preserve">2.地址：江门市江海区朝翠路1号广东江门幼儿师范高等专科学校综合楼（厚德楼） 1楼 109室。 </w:t>
      </w:r>
    </w:p>
    <w:p w14:paraId="6555B0A3">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3.电子邮箱：774215103@qq.com</w:t>
      </w:r>
    </w:p>
    <w:p w14:paraId="7BC091F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left"/>
        <w:textAlignment w:val="auto"/>
        <w:rPr>
          <w:rFonts w:hint="default" w:ascii="宋体" w:hAnsi="宋体" w:eastAsia="宋体" w:cs="宋体"/>
          <w:color w:val="000000"/>
          <w:kern w:val="0"/>
          <w:sz w:val="24"/>
          <w:szCs w:val="24"/>
          <w:lang w:val="en-US" w:eastAsia="zh-CN" w:bidi="ar"/>
        </w:rPr>
      </w:pPr>
    </w:p>
    <w:p w14:paraId="0E3AF41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广东江门幼儿师范高等专科学校</w:t>
      </w:r>
    </w:p>
    <w:p w14:paraId="1C34DBD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2026年2月27</w:t>
      </w:r>
      <w:bookmarkStart w:id="6" w:name="_GoBack"/>
      <w:bookmarkEnd w:id="6"/>
      <w:r>
        <w:rPr>
          <w:rFonts w:hint="eastAsia" w:ascii="宋体" w:hAnsi="宋体" w:eastAsia="宋体" w:cs="宋体"/>
          <w:color w:val="000000"/>
          <w:kern w:val="0"/>
          <w:sz w:val="24"/>
          <w:szCs w:val="24"/>
          <w:lang w:val="en-US" w:eastAsia="zh-CN" w:bidi="ar"/>
        </w:rPr>
        <w:t>日</w:t>
      </w:r>
    </w:p>
    <w:p w14:paraId="58C879BA">
      <w:pPr>
        <w:widowControl/>
        <w:shd w:val="clear" w:color="auto" w:fill="auto"/>
        <w:spacing w:line="360" w:lineRule="auto"/>
        <w:ind w:firstLine="482"/>
        <w:jc w:val="left"/>
        <w:rPr>
          <w:rFonts w:hint="eastAsia" w:ascii="宋体" w:hAnsi="宋体"/>
          <w:color w:val="000000"/>
          <w:kern w:val="0"/>
          <w:sz w:val="24"/>
          <w:szCs w:val="24"/>
        </w:rPr>
      </w:pPr>
    </w:p>
    <w:p w14:paraId="514ED357">
      <w:pPr>
        <w:pStyle w:val="2"/>
        <w:ind w:left="0" w:leftChars="0" w:firstLine="0" w:firstLineChars="0"/>
        <w:rPr>
          <w:rFonts w:hint="eastAsia"/>
          <w:lang w:eastAsia="zh-CN"/>
        </w:rPr>
      </w:pPr>
    </w:p>
    <w:p w14:paraId="62B0E0C3">
      <w:pPr>
        <w:jc w:val="center"/>
        <w:rPr>
          <w:rFonts w:hint="eastAsia" w:ascii="方正公文小标宋" w:hAnsi="方正公文小标宋" w:eastAsia="方正公文小标宋" w:cs="方正公文小标宋"/>
          <w:b/>
          <w:bCs/>
          <w:sz w:val="44"/>
          <w:szCs w:val="44"/>
          <w:lang w:eastAsia="zh-CN"/>
        </w:rPr>
      </w:pPr>
      <w:r>
        <w:rPr>
          <w:rFonts w:hint="eastAsia" w:ascii="方正公文小标宋" w:hAnsi="方正公文小标宋" w:eastAsia="方正公文小标宋" w:cs="方正公文小标宋"/>
          <w:b/>
          <w:bCs/>
          <w:sz w:val="44"/>
          <w:szCs w:val="44"/>
          <w:lang w:eastAsia="zh-CN"/>
        </w:rPr>
        <w:t>第二部分：采购需求书</w:t>
      </w:r>
    </w:p>
    <w:p w14:paraId="5F8B8882">
      <w:pPr>
        <w:pStyle w:val="5"/>
        <w:kinsoku w:val="0"/>
        <w:overflowPunct w:val="0"/>
        <w:spacing w:line="360" w:lineRule="auto"/>
        <w:ind w:left="0" w:firstLine="643"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一</w:t>
      </w:r>
      <w:r>
        <w:rPr>
          <w:rFonts w:hint="eastAsia" w:ascii="黑体" w:hAnsi="黑体" w:eastAsia="黑体" w:cs="黑体"/>
          <w:b/>
          <w:bCs/>
          <w:color w:val="auto"/>
          <w:spacing w:val="-45"/>
          <w:sz w:val="32"/>
          <w:szCs w:val="32"/>
          <w:highlight w:val="none"/>
        </w:rPr>
        <w:t>、</w:t>
      </w:r>
      <w:r>
        <w:rPr>
          <w:rFonts w:hint="eastAsia" w:ascii="黑体" w:hAnsi="黑体" w:eastAsia="黑体" w:cs="黑体"/>
          <w:b/>
          <w:bCs/>
          <w:color w:val="auto"/>
          <w:spacing w:val="11"/>
          <w:sz w:val="32"/>
          <w:szCs w:val="32"/>
          <w:highlight w:val="none"/>
        </w:rPr>
        <w:t>项目概</w:t>
      </w:r>
      <w:r>
        <w:rPr>
          <w:rFonts w:hint="eastAsia" w:ascii="黑体" w:hAnsi="黑体" w:eastAsia="黑体" w:cs="黑体"/>
          <w:b/>
          <w:bCs/>
          <w:color w:val="auto"/>
          <w:sz w:val="32"/>
          <w:szCs w:val="32"/>
          <w:highlight w:val="none"/>
        </w:rPr>
        <w:t>述</w:t>
      </w:r>
    </w:p>
    <w:p w14:paraId="13863B9A">
      <w:pPr>
        <w:pStyle w:val="5"/>
        <w:kinsoku w:val="0"/>
        <w:overflowPunct w:val="0"/>
        <w:spacing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1.名称与编号</w:t>
      </w:r>
    </w:p>
    <w:p w14:paraId="2D14A1EA">
      <w:pPr>
        <w:widowControl/>
        <w:shd w:val="clear" w:color="auto" w:fill="auto"/>
        <w:spacing w:line="360" w:lineRule="auto"/>
        <w:ind w:firstLine="482"/>
        <w:jc w:val="left"/>
        <w:rPr>
          <w:rFonts w:hint="eastAsia" w:ascii="宋体" w:hAnsi="宋体"/>
          <w:bCs/>
          <w:kern w:val="0"/>
          <w:sz w:val="24"/>
          <w:highlight w:val="none"/>
          <w:u w:val="single"/>
          <w:lang w:val="en-US" w:eastAsia="zh-CN"/>
        </w:rPr>
      </w:pPr>
      <w:r>
        <w:rPr>
          <w:sz w:val="24"/>
          <w:szCs w:val="24"/>
          <w:highlight w:val="none"/>
        </w:rPr>
        <w:t>项目名称：</w:t>
      </w:r>
      <w:r>
        <w:rPr>
          <w:rFonts w:hint="eastAsia" w:ascii="宋体" w:hAnsi="宋体"/>
          <w:bCs/>
          <w:kern w:val="0"/>
          <w:sz w:val="24"/>
          <w:highlight w:val="none"/>
          <w:u w:val="single"/>
          <w:lang w:val="en-US" w:eastAsia="zh-CN"/>
        </w:rPr>
        <w:t>广东江门幼儿师范高等专科学校2026年耗材供应商资格标采购项目</w:t>
      </w:r>
    </w:p>
    <w:p w14:paraId="27E20D2B">
      <w:pPr>
        <w:widowControl/>
        <w:shd w:val="clear" w:color="auto" w:fill="auto"/>
        <w:spacing w:line="360" w:lineRule="auto"/>
        <w:ind w:firstLine="482"/>
        <w:jc w:val="left"/>
        <w:rPr>
          <w:rFonts w:hint="eastAsia"/>
          <w:lang w:eastAsia="zh-CN"/>
        </w:rPr>
      </w:pPr>
      <w:r>
        <w:rPr>
          <w:rFonts w:hint="eastAsia" w:ascii="宋体" w:hAnsi="宋体"/>
          <w:bCs/>
          <w:kern w:val="0"/>
          <w:sz w:val="24"/>
          <w:highlight w:val="none"/>
          <w:lang w:val="en-US" w:eastAsia="zh-CN"/>
        </w:rPr>
        <w:t>项目内容：2026年耗材供应商资格标</w:t>
      </w:r>
    </w:p>
    <w:p w14:paraId="1FEA6DCE">
      <w:pPr>
        <w:widowControl/>
        <w:shd w:val="clear" w:color="auto" w:fill="auto"/>
        <w:spacing w:line="360" w:lineRule="auto"/>
        <w:ind w:firstLine="482"/>
        <w:jc w:val="left"/>
        <w:rPr>
          <w:rFonts w:hint="default"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项目</w:t>
      </w:r>
      <w:r>
        <w:rPr>
          <w:rFonts w:asciiTheme="minorHAnsi" w:hAnsiTheme="minorHAnsi" w:eastAsiaTheme="minorEastAsia" w:cstheme="minorBidi"/>
          <w:color w:val="auto"/>
          <w:kern w:val="2"/>
          <w:sz w:val="24"/>
          <w:szCs w:val="24"/>
          <w:highlight w:val="none"/>
          <w:lang w:val="en-US" w:eastAsia="zh-CN" w:bidi="ar-SA"/>
        </w:rPr>
        <w:t>编号：</w:t>
      </w:r>
      <w:r>
        <w:rPr>
          <w:rFonts w:hint="eastAsia" w:ascii="宋体" w:hAnsi="宋体"/>
          <w:bCs/>
          <w:kern w:val="0"/>
          <w:sz w:val="24"/>
          <w:highlight w:val="none"/>
          <w:lang w:val="en-US" w:eastAsia="zh-CN"/>
        </w:rPr>
        <w:t xml:space="preserve"> </w:t>
      </w:r>
      <w:r>
        <w:rPr>
          <w:rFonts w:hint="eastAsia" w:ascii="宋体" w:hAnsi="宋体"/>
          <w:bCs/>
          <w:kern w:val="0"/>
          <w:sz w:val="24"/>
          <w:highlight w:val="none"/>
          <w:u w:val="single"/>
          <w:lang w:val="en-US" w:eastAsia="zh-CN"/>
        </w:rPr>
        <w:t>JMYZ-HW-2026003</w:t>
      </w:r>
      <w:r>
        <w:rPr>
          <w:rFonts w:hint="eastAsia" w:asciiTheme="minorHAnsi" w:hAnsiTheme="minorHAnsi" w:eastAsiaTheme="minorEastAsia" w:cstheme="minorBidi"/>
          <w:color w:val="auto"/>
          <w:kern w:val="2"/>
          <w:sz w:val="24"/>
          <w:szCs w:val="24"/>
          <w:highlight w:val="none"/>
          <w:u w:val="single"/>
          <w:lang w:val="en-US" w:eastAsia="zh-CN" w:bidi="ar-SA"/>
        </w:rPr>
        <w:t xml:space="preserve">  </w:t>
      </w:r>
      <w:r>
        <w:rPr>
          <w:rFonts w:hint="eastAsia" w:asciiTheme="minorHAnsi" w:hAnsiTheme="minorHAnsi" w:eastAsiaTheme="minorEastAsia" w:cstheme="minorBidi"/>
          <w:color w:val="auto"/>
          <w:kern w:val="2"/>
          <w:sz w:val="24"/>
          <w:szCs w:val="24"/>
          <w:highlight w:val="none"/>
          <w:lang w:val="en-US" w:eastAsia="zh-CN" w:bidi="ar-SA"/>
        </w:rPr>
        <w:t xml:space="preserve">    </w:t>
      </w:r>
    </w:p>
    <w:p w14:paraId="0D0C624A">
      <w:pPr>
        <w:pStyle w:val="5"/>
        <w:kinsoku w:val="0"/>
        <w:overflowPunct w:val="0"/>
        <w:spacing w:line="360" w:lineRule="auto"/>
        <w:ind w:left="0" w:firstLine="480" w:firstLineChars="200"/>
        <w:rPr>
          <w:rFonts w:hint="default" w:asciiTheme="minorHAnsi" w:hAnsiTheme="minorHAnsi" w:eastAsiaTheme="minorEastAsia" w:cstheme="minorBidi"/>
          <w:color w:val="auto"/>
          <w:kern w:val="2"/>
          <w:sz w:val="24"/>
          <w:szCs w:val="24"/>
          <w:highlight w:val="none"/>
          <w:u w:val="single"/>
          <w:lang w:val="en-US" w:eastAsia="zh-CN" w:bidi="ar-SA"/>
        </w:rPr>
      </w:pPr>
      <w:r>
        <w:rPr>
          <w:rFonts w:asciiTheme="minorHAnsi" w:hAnsiTheme="minorHAnsi" w:eastAsiaTheme="minorEastAsia" w:cstheme="minorBidi"/>
          <w:color w:val="auto"/>
          <w:kern w:val="2"/>
          <w:sz w:val="24"/>
          <w:szCs w:val="24"/>
          <w:highlight w:val="none"/>
          <w:lang w:val="en-US" w:eastAsia="zh-CN" w:bidi="ar-SA"/>
        </w:rPr>
        <w:t>采购方式：</w:t>
      </w:r>
      <w:r>
        <w:rPr>
          <w:rFonts w:hint="eastAsia" w:asciiTheme="minorHAnsi" w:hAnsiTheme="minorHAnsi" w:eastAsiaTheme="minorEastAsia" w:cstheme="minorBidi"/>
          <w:color w:val="auto"/>
          <w:kern w:val="2"/>
          <w:sz w:val="24"/>
          <w:szCs w:val="24"/>
          <w:highlight w:val="none"/>
          <w:u w:val="single"/>
          <w:lang w:val="en-US" w:eastAsia="zh-CN" w:bidi="ar-SA"/>
        </w:rPr>
        <w:t>公开比选 （符合资质的参选单位，且响应投报文件的，按附件《需求书》进行比选。本项目完全响应的，综合择优确认成交单位。）</w:t>
      </w:r>
    </w:p>
    <w:p w14:paraId="0BAE096D">
      <w:pPr>
        <w:pStyle w:val="5"/>
        <w:kinsoku w:val="0"/>
        <w:overflowPunct w:val="0"/>
        <w:spacing w:line="360" w:lineRule="auto"/>
        <w:ind w:left="0" w:firstLine="480" w:firstLineChars="200"/>
        <w:rPr>
          <w:rFonts w:hint="eastAsia" w:cstheme="minorBidi"/>
          <w:color w:val="auto"/>
          <w:kern w:val="2"/>
          <w:sz w:val="24"/>
          <w:szCs w:val="24"/>
          <w:highlight w:val="none"/>
          <w:u w:val="single"/>
          <w:lang w:val="en-US" w:eastAsia="zh-CN" w:bidi="ar-SA"/>
        </w:rPr>
      </w:pPr>
      <w:r>
        <w:rPr>
          <w:rFonts w:asciiTheme="minorHAnsi" w:hAnsiTheme="minorHAnsi" w:eastAsiaTheme="minorEastAsia" w:cstheme="minorBidi"/>
          <w:color w:val="auto"/>
          <w:kern w:val="2"/>
          <w:sz w:val="24"/>
          <w:szCs w:val="24"/>
          <w:highlight w:val="none"/>
          <w:lang w:val="en-US" w:eastAsia="zh-CN" w:bidi="ar-SA"/>
        </w:rPr>
        <w:t>预算金额：</w:t>
      </w:r>
      <w:r>
        <w:rPr>
          <w:rFonts w:hint="eastAsia" w:cstheme="minorBidi"/>
          <w:color w:val="auto"/>
          <w:kern w:val="2"/>
          <w:sz w:val="24"/>
          <w:szCs w:val="24"/>
          <w:highlight w:val="none"/>
          <w:u w:val="single"/>
          <w:lang w:val="en-US" w:eastAsia="zh-CN" w:bidi="ar-SA"/>
        </w:rPr>
        <w:t xml:space="preserve"> 最高预算160000元（按实际采购数量进行结算）</w:t>
      </w:r>
    </w:p>
    <w:p w14:paraId="208870C8">
      <w:pPr>
        <w:pStyle w:val="5"/>
        <w:numPr>
          <w:ilvl w:val="0"/>
          <w:numId w:val="2"/>
        </w:numPr>
        <w:kinsoku w:val="0"/>
        <w:overflowPunct w:val="0"/>
        <w:spacing w:line="360" w:lineRule="auto"/>
        <w:ind w:firstLine="643"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eastAsia="zh-CN"/>
        </w:rPr>
        <w:t>资格条件</w:t>
      </w:r>
    </w:p>
    <w:p w14:paraId="4FC5FA3B">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供应商必须是具有独立承担民事责任能力的在中华人民共和国境内注册的法人或其他组织，参选时提交有效的营业执照（或事业法人登记证等相关证明）副本复印件；分支机构参选的，须提供总公司和分公司营业执照副本复印件，总公司出具给分支机构的授权书。</w:t>
      </w:r>
    </w:p>
    <w:p w14:paraId="64D10CA5">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供应商须符合《中华人民共和国政府采购法》第二十二条规定：具有独立承担民事责任的能力；具有良好的信誉和健全的财务会计制度；具有履行合同所必需的设备和专业技术能力；有依法缴纳税收和社会保障资金的良好记录；参加政府采购活动前三年内，在经营活动中没有重大违法记录；法律、行政法规规定的其他条件。</w:t>
      </w:r>
    </w:p>
    <w:p w14:paraId="743D74A2">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1.3落实政府采购政策需满足的资格要求：</w:t>
      </w:r>
    </w:p>
    <w:p w14:paraId="06D72A75">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本项目专门面向中小企业。（供应商须自行按文件提供声明函，不提供则资格审查直接不通过）</w:t>
      </w:r>
    </w:p>
    <w:p w14:paraId="452CA6B6">
      <w:pPr>
        <w:pStyle w:val="5"/>
        <w:numPr>
          <w:ilvl w:val="0"/>
          <w:numId w:val="0"/>
        </w:numPr>
        <w:kinsoku w:val="0"/>
        <w:overflowPunct w:val="0"/>
        <w:spacing w:line="360" w:lineRule="auto"/>
        <w:rPr>
          <w:rFonts w:hint="eastAsia" w:ascii="黑体" w:hAnsi="黑体" w:eastAsia="黑体" w:cs="黑体"/>
          <w:b/>
          <w:bCs/>
          <w:color w:val="auto"/>
          <w:sz w:val="32"/>
          <w:szCs w:val="32"/>
          <w:highlight w:val="none"/>
          <w:lang w:eastAsia="zh-CN"/>
        </w:rPr>
      </w:pPr>
    </w:p>
    <w:p w14:paraId="412497D6">
      <w:pPr>
        <w:pStyle w:val="5"/>
        <w:kinsoku w:val="0"/>
        <w:overflowPunct w:val="0"/>
        <w:spacing w:line="360" w:lineRule="auto"/>
        <w:ind w:left="0" w:firstLine="643" w:firstLineChars="200"/>
        <w:rPr>
          <w:rFonts w:hint="default"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三、商务及技术要求</w:t>
      </w:r>
    </w:p>
    <w:p w14:paraId="538A84B1">
      <w:pPr>
        <w:kinsoku w:val="0"/>
        <w:overflowPunct w:val="0"/>
        <w:spacing w:before="2"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1.主要商务要求</w:t>
      </w:r>
    </w:p>
    <w:tbl>
      <w:tblPr>
        <w:tblStyle w:val="10"/>
        <w:tblW w:w="9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7833"/>
      </w:tblGrid>
      <w:tr w14:paraId="4C81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B90AF0">
            <w:pPr>
              <w:pStyle w:val="14"/>
              <w:kinsoku w:val="0"/>
              <w:overflowPunct w:val="0"/>
              <w:jc w:val="center"/>
              <w:rPr>
                <w:rFonts w:hint="eastAsia" w:ascii="宋体" w:hAnsi="宋体" w:eastAsia="宋体"/>
                <w:szCs w:val="24"/>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供货期</w:t>
            </w:r>
          </w:p>
        </w:tc>
        <w:tc>
          <w:tcPr>
            <w:tcW w:w="78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74B9B1">
            <w:pPr>
              <w:widowControl/>
              <w:shd w:val="clear" w:color="auto" w:fill="auto"/>
              <w:spacing w:line="360" w:lineRule="auto"/>
              <w:ind w:firstLine="482"/>
              <w:jc w:val="left"/>
              <w:rPr>
                <w:rFonts w:hint="default" w:ascii="宋体" w:hAnsi="宋体" w:eastAsia="宋体"/>
                <w:szCs w:val="24"/>
                <w:highlight w:val="none"/>
                <w:lang w:val="en-US" w:eastAsia="zh-CN"/>
              </w:rPr>
            </w:pPr>
            <w:r>
              <w:rPr>
                <w:rFonts w:hint="eastAsia" w:ascii="宋体" w:hAnsi="宋体"/>
                <w:bCs/>
                <w:kern w:val="0"/>
                <w:sz w:val="24"/>
                <w:highlight w:val="none"/>
                <w:lang w:val="en-US" w:eastAsia="zh-CN"/>
              </w:rPr>
              <w:t>签订合同后采购人提出书面要求后的10个自然日内，中标单位交付采购人需要的货物。</w:t>
            </w:r>
          </w:p>
        </w:tc>
      </w:tr>
      <w:tr w14:paraId="335A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679D7E">
            <w:pPr>
              <w:pStyle w:val="14"/>
              <w:kinsoku w:val="0"/>
              <w:overflowPunct w:val="0"/>
              <w:jc w:val="center"/>
              <w:rPr>
                <w:rFonts w:ascii="宋体" w:hAnsi="宋体"/>
                <w:szCs w:val="24"/>
                <w:highlight w:val="none"/>
              </w:rPr>
            </w:pPr>
            <w:r>
              <w:rPr>
                <w:rFonts w:hint="eastAsia" w:ascii="宋体" w:hAnsi="宋体"/>
                <w:szCs w:val="24"/>
                <w:highlight w:val="none"/>
              </w:rPr>
              <w:t>标的供货地点</w:t>
            </w:r>
          </w:p>
        </w:tc>
        <w:tc>
          <w:tcPr>
            <w:tcW w:w="78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C89F03">
            <w:pPr>
              <w:pStyle w:val="14"/>
              <w:kinsoku w:val="0"/>
              <w:overflowPunct w:val="0"/>
              <w:jc w:val="center"/>
              <w:rPr>
                <w:rFonts w:hint="default" w:ascii="宋体" w:hAnsi="宋体" w:eastAsia="宋体"/>
                <w:szCs w:val="24"/>
                <w:highlight w:val="none"/>
                <w:lang w:val="en-US" w:eastAsia="zh-CN"/>
              </w:rPr>
            </w:pPr>
            <w:r>
              <w:rPr>
                <w:rFonts w:hint="eastAsia" w:ascii="宋体" w:hAnsi="宋体" w:cs="宋体"/>
                <w:kern w:val="2"/>
                <w:szCs w:val="24"/>
              </w:rPr>
              <w:t>广东江门幼儿师范高等专科学校指定地点</w:t>
            </w:r>
          </w:p>
        </w:tc>
      </w:tr>
      <w:tr w14:paraId="7C58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1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E1336E">
            <w:pPr>
              <w:pStyle w:val="14"/>
              <w:kinsoku w:val="0"/>
              <w:overflowPunct w:val="0"/>
              <w:jc w:val="center"/>
              <w:rPr>
                <w:rFonts w:ascii="宋体" w:hAnsi="宋体"/>
                <w:szCs w:val="24"/>
                <w:highlight w:val="none"/>
              </w:rPr>
            </w:pPr>
            <w:r>
              <w:rPr>
                <w:rFonts w:hint="eastAsia" w:ascii="宋体" w:hAnsi="宋体"/>
                <w:szCs w:val="24"/>
                <w:highlight w:val="none"/>
              </w:rPr>
              <w:t>付款方式</w:t>
            </w:r>
          </w:p>
        </w:tc>
        <w:tc>
          <w:tcPr>
            <w:tcW w:w="78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8DC586">
            <w:pPr>
              <w:pStyle w:val="14"/>
              <w:kinsoku w:val="0"/>
              <w:overflowPunct w:val="0"/>
              <w:ind w:firstLine="480" w:firstLineChars="200"/>
              <w:jc w:val="left"/>
              <w:rPr>
                <w:rFonts w:hint="eastAsia" w:ascii="Times New Roman" w:hAnsi="Times New Roman" w:eastAsia="宋体" w:cs="Times New Roman"/>
                <w:sz w:val="24"/>
                <w:szCs w:val="24"/>
                <w:highlight w:val="none"/>
                <w:u w:val="none"/>
              </w:rPr>
            </w:pPr>
            <w:r>
              <w:rPr>
                <w:rFonts w:hint="eastAsia" w:ascii="Times New Roman" w:hAnsi="Times New Roman" w:eastAsia="宋体" w:cs="Times New Roman"/>
                <w:sz w:val="24"/>
                <w:szCs w:val="24"/>
                <w:highlight w:val="none"/>
                <w:u w:val="none"/>
              </w:rPr>
              <w:t>（1）验收合格后，中标人按</w:t>
            </w:r>
            <w:r>
              <w:rPr>
                <w:rFonts w:hint="eastAsia" w:cs="Times New Roman"/>
                <w:sz w:val="24"/>
                <w:szCs w:val="24"/>
                <w:highlight w:val="none"/>
                <w:u w:val="none"/>
                <w:lang w:eastAsia="zh-CN"/>
              </w:rPr>
              <w:t>实际采购数量进行结算，并</w:t>
            </w:r>
            <w:r>
              <w:rPr>
                <w:rFonts w:hint="eastAsia" w:ascii="Times New Roman" w:hAnsi="Times New Roman" w:eastAsia="宋体" w:cs="Times New Roman"/>
                <w:sz w:val="24"/>
                <w:szCs w:val="24"/>
                <w:highlight w:val="none"/>
                <w:u w:val="none"/>
              </w:rPr>
              <w:t>向采购人开具符合合同类型要求的增值税发票和提供由采购人认可的验收资料。验收合格和采购人收到前述发票、验收资料后</w:t>
            </w:r>
            <w:r>
              <w:rPr>
                <w:rFonts w:hint="eastAsia" w:cs="Times New Roman"/>
                <w:sz w:val="24"/>
                <w:szCs w:val="24"/>
                <w:highlight w:val="none"/>
                <w:u w:val="none"/>
                <w:lang w:eastAsia="zh-CN"/>
              </w:rPr>
              <w:t>按半年</w:t>
            </w:r>
            <w:r>
              <w:rPr>
                <w:rFonts w:hint="eastAsia" w:cs="Times New Roman"/>
                <w:sz w:val="24"/>
                <w:szCs w:val="24"/>
                <w:highlight w:val="none"/>
                <w:u w:val="none"/>
                <w:lang w:val="en-US" w:eastAsia="zh-CN"/>
              </w:rPr>
              <w:t>(</w:t>
            </w:r>
            <w:r>
              <w:rPr>
                <w:rFonts w:hint="eastAsia" w:cs="Times New Roman"/>
                <w:sz w:val="24"/>
                <w:szCs w:val="24"/>
                <w:highlight w:val="none"/>
                <w:u w:val="none"/>
                <w:lang w:eastAsia="zh-CN"/>
              </w:rPr>
              <w:t>即一学期</w:t>
            </w:r>
            <w:r>
              <w:rPr>
                <w:rFonts w:hint="eastAsia" w:cs="Times New Roman"/>
                <w:sz w:val="24"/>
                <w:szCs w:val="24"/>
                <w:highlight w:val="none"/>
                <w:u w:val="none"/>
                <w:lang w:val="en-US" w:eastAsia="zh-CN"/>
              </w:rPr>
              <w:t>)进行</w:t>
            </w:r>
            <w:r>
              <w:rPr>
                <w:rFonts w:hint="eastAsia" w:cs="Times New Roman"/>
                <w:sz w:val="24"/>
                <w:szCs w:val="24"/>
                <w:highlight w:val="none"/>
                <w:u w:val="none"/>
                <w:lang w:eastAsia="zh-CN"/>
              </w:rPr>
              <w:t>一次结算。履行采购服务期间，实际结算金额不得超出</w:t>
            </w:r>
            <w:r>
              <w:rPr>
                <w:rFonts w:hint="eastAsia" w:cs="Times New Roman"/>
                <w:sz w:val="24"/>
                <w:szCs w:val="24"/>
                <w:highlight w:val="none"/>
                <w:u w:val="none"/>
                <w:lang w:val="en-US" w:eastAsia="zh-CN"/>
              </w:rPr>
              <w:t>项目最高</w:t>
            </w:r>
            <w:r>
              <w:rPr>
                <w:rFonts w:hint="eastAsia" w:cs="Times New Roman"/>
                <w:sz w:val="24"/>
                <w:szCs w:val="24"/>
                <w:highlight w:val="none"/>
                <w:u w:val="none"/>
                <w:lang w:eastAsia="zh-CN"/>
              </w:rPr>
              <w:t>预算金额，已达最高预算金额的，</w:t>
            </w:r>
            <w:r>
              <w:rPr>
                <w:rFonts w:hint="eastAsia" w:cs="Times New Roman"/>
                <w:sz w:val="24"/>
                <w:szCs w:val="24"/>
                <w:highlight w:val="none"/>
                <w:u w:val="none"/>
                <w:lang w:val="en-US" w:eastAsia="zh-CN"/>
              </w:rPr>
              <w:t>采购人有权提前终止该项目下的采购服务</w:t>
            </w:r>
            <w:r>
              <w:rPr>
                <w:rFonts w:hint="eastAsia" w:cs="Times New Roman"/>
                <w:sz w:val="24"/>
                <w:szCs w:val="24"/>
                <w:highlight w:val="none"/>
                <w:u w:val="none"/>
                <w:lang w:eastAsia="zh-CN"/>
              </w:rPr>
              <w:t>。</w:t>
            </w:r>
          </w:p>
          <w:p w14:paraId="0EAE30D6">
            <w:pPr>
              <w:pStyle w:val="14"/>
              <w:kinsoku w:val="0"/>
              <w:overflowPunct w:val="0"/>
              <w:ind w:firstLine="480" w:firstLineChars="200"/>
              <w:jc w:val="left"/>
              <w:rPr>
                <w:rFonts w:hint="default"/>
                <w:highlight w:val="none"/>
                <w:lang w:val="en-US" w:eastAsia="zh-CN"/>
              </w:rPr>
            </w:pPr>
            <w:r>
              <w:rPr>
                <w:rFonts w:hint="eastAsia" w:ascii="Times New Roman" w:hAnsi="Times New Roman" w:eastAsia="宋体" w:cs="Times New Roman"/>
                <w:sz w:val="24"/>
                <w:szCs w:val="24"/>
                <w:highlight w:val="none"/>
                <w:u w:val="none"/>
              </w:rPr>
              <w:t>（2）结算方式：银行转账</w:t>
            </w:r>
          </w:p>
        </w:tc>
      </w:tr>
      <w:tr w14:paraId="7CD3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F1924">
            <w:pPr>
              <w:pStyle w:val="14"/>
              <w:kinsoku w:val="0"/>
              <w:overflowPunct w:val="0"/>
              <w:jc w:val="center"/>
              <w:rPr>
                <w:rFonts w:ascii="宋体" w:hAnsi="宋体"/>
                <w:szCs w:val="24"/>
                <w:highlight w:val="none"/>
              </w:rPr>
            </w:pPr>
            <w:r>
              <w:rPr>
                <w:rFonts w:hint="eastAsia" w:ascii="宋体" w:hAnsi="宋体"/>
                <w:szCs w:val="24"/>
                <w:highlight w:val="none"/>
              </w:rPr>
              <w:t>履约保证金</w:t>
            </w:r>
          </w:p>
        </w:tc>
        <w:tc>
          <w:tcPr>
            <w:tcW w:w="78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65BCFA">
            <w:pPr>
              <w:tabs>
                <w:tab w:val="left" w:pos="3060"/>
              </w:tabs>
              <w:jc w:val="center"/>
              <w:rPr>
                <w:rFonts w:hint="eastAsia" w:ascii="宋体" w:hAnsi="宋体" w:eastAsia="宋体" w:cs="宋体"/>
                <w:sz w:val="24"/>
                <w:szCs w:val="24"/>
                <w:highlight w:val="none"/>
                <w:lang w:eastAsia="zh-CN"/>
              </w:rPr>
            </w:pPr>
            <w:r>
              <w:rPr>
                <w:rFonts w:hint="eastAsia" w:ascii="宋体" w:hAnsi="宋体" w:eastAsia="宋体" w:cs="宋体"/>
                <w:sz w:val="24"/>
                <w:szCs w:val="24"/>
              </w:rPr>
              <w:t>本项目不收取履约保证金</w:t>
            </w:r>
          </w:p>
        </w:tc>
      </w:tr>
      <w:tr w14:paraId="19B3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725D9D">
            <w:pPr>
              <w:pStyle w:val="14"/>
              <w:kinsoku w:val="0"/>
              <w:overflowPunct w:val="0"/>
              <w:jc w:val="center"/>
              <w:rPr>
                <w:rFonts w:hint="eastAsia" w:ascii="宋体" w:hAnsi="宋体" w:eastAsia="宋体"/>
                <w:szCs w:val="24"/>
                <w:highlight w:val="none"/>
                <w:lang w:eastAsia="zh-CN"/>
              </w:rPr>
            </w:pPr>
            <w:r>
              <w:rPr>
                <w:rFonts w:hint="eastAsia" w:ascii="宋体" w:hAnsi="宋体"/>
                <w:szCs w:val="24"/>
                <w:highlight w:val="none"/>
                <w:lang w:eastAsia="zh-CN"/>
              </w:rPr>
              <w:t>报价方式</w:t>
            </w:r>
          </w:p>
        </w:tc>
        <w:tc>
          <w:tcPr>
            <w:tcW w:w="78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B96D99">
            <w:pPr>
              <w:numPr>
                <w:ilvl w:val="0"/>
                <w:numId w:val="3"/>
              </w:numPr>
              <w:tabs>
                <w:tab w:val="left" w:pos="3060"/>
              </w:tabs>
              <w:jc w:val="center"/>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应对所有采购内容进行报价，不允许只对部分内容进行报价。</w:t>
            </w:r>
          </w:p>
          <w:p w14:paraId="687B5C6B">
            <w:pPr>
              <w:pStyle w:val="2"/>
              <w:numPr>
                <w:ilvl w:val="0"/>
                <w:numId w:val="0"/>
              </w:numPr>
              <w:rPr>
                <w:rFonts w:hint="eastAsia"/>
              </w:rPr>
            </w:pPr>
            <w:r>
              <w:rPr>
                <w:rFonts w:hint="eastAsia" w:hAnsi="宋体" w:cs="宋体"/>
                <w:kern w:val="2"/>
                <w:sz w:val="24"/>
                <w:szCs w:val="24"/>
                <w:lang w:val="en-US" w:eastAsia="zh-CN" w:bidi="ar-SA"/>
              </w:rPr>
              <w:t>（2）</w:t>
            </w:r>
            <w:r>
              <w:rPr>
                <w:rFonts w:hint="eastAsia" w:ascii="宋体" w:hAnsi="宋体" w:eastAsia="宋体" w:cs="宋体"/>
                <w:kern w:val="2"/>
                <w:sz w:val="24"/>
                <w:szCs w:val="24"/>
                <w:lang w:val="en-US" w:eastAsia="zh-CN" w:bidi="ar-SA"/>
              </w:rPr>
              <w:t>投标人</w:t>
            </w:r>
            <w:r>
              <w:rPr>
                <w:rFonts w:hint="eastAsia" w:hAnsi="宋体" w:cs="宋体"/>
                <w:kern w:val="2"/>
                <w:sz w:val="24"/>
                <w:szCs w:val="24"/>
                <w:lang w:val="en-US" w:eastAsia="zh-CN" w:bidi="ar-SA"/>
              </w:rPr>
              <w:t>应</w:t>
            </w:r>
            <w:r>
              <w:rPr>
                <w:rFonts w:hint="eastAsia" w:ascii="宋体" w:hAnsi="宋体" w:eastAsia="宋体" w:cs="宋体"/>
                <w:kern w:val="2"/>
                <w:sz w:val="24"/>
                <w:szCs w:val="24"/>
                <w:lang w:val="en-US" w:eastAsia="zh-CN" w:bidi="ar-SA"/>
              </w:rPr>
              <w:t>按照附件1清单所有内容</w:t>
            </w:r>
            <w:r>
              <w:rPr>
                <w:rFonts w:hint="eastAsia" w:hAnsi="宋体" w:cs="宋体"/>
                <w:kern w:val="2"/>
                <w:sz w:val="24"/>
                <w:szCs w:val="24"/>
                <w:lang w:val="en-US" w:eastAsia="zh-CN" w:bidi="ar-SA"/>
              </w:rPr>
              <w:t>，</w:t>
            </w:r>
            <w:r>
              <w:rPr>
                <w:rFonts w:hint="eastAsia" w:hAnsi="宋体" w:cs="宋体"/>
                <w:color w:val="FF0000"/>
                <w:kern w:val="2"/>
                <w:sz w:val="24"/>
                <w:szCs w:val="24"/>
                <w:lang w:val="en-US" w:eastAsia="zh-CN" w:bidi="ar-SA"/>
              </w:rPr>
              <w:t>按照最高限价</w:t>
            </w:r>
            <w:r>
              <w:rPr>
                <w:rFonts w:hint="eastAsia" w:ascii="宋体" w:hAnsi="宋体" w:eastAsia="宋体" w:cs="宋体"/>
                <w:color w:val="FF0000"/>
                <w:kern w:val="2"/>
                <w:sz w:val="24"/>
                <w:szCs w:val="24"/>
                <w:lang w:val="en-US" w:eastAsia="zh-CN" w:bidi="ar-SA"/>
              </w:rPr>
              <w:t>分别进行报价</w:t>
            </w:r>
            <w:r>
              <w:rPr>
                <w:rFonts w:hint="eastAsia" w:ascii="宋体" w:hAnsi="宋体" w:eastAsia="宋体" w:cs="宋体"/>
                <w:kern w:val="2"/>
                <w:sz w:val="24"/>
                <w:szCs w:val="24"/>
                <w:lang w:val="en-US" w:eastAsia="zh-CN" w:bidi="ar-SA"/>
              </w:rPr>
              <w:t>。</w:t>
            </w:r>
          </w:p>
        </w:tc>
      </w:tr>
      <w:tr w14:paraId="560A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1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53669E">
            <w:pPr>
              <w:pStyle w:val="14"/>
              <w:kinsoku w:val="0"/>
              <w:overflowPunct w:val="0"/>
              <w:jc w:val="center"/>
              <w:rPr>
                <w:rFonts w:hint="eastAsia" w:ascii="宋体" w:hAnsi="宋体" w:eastAsia="宋体"/>
                <w:szCs w:val="24"/>
                <w:highlight w:val="none"/>
                <w:lang w:eastAsia="zh-CN"/>
              </w:rPr>
            </w:pPr>
            <w:r>
              <w:rPr>
                <w:rFonts w:hint="eastAsia" w:ascii="宋体" w:hAnsi="宋体"/>
                <w:szCs w:val="24"/>
                <w:highlight w:val="none"/>
                <w:lang w:eastAsia="zh-CN"/>
              </w:rPr>
              <w:t>验收要求</w:t>
            </w:r>
          </w:p>
        </w:tc>
        <w:tc>
          <w:tcPr>
            <w:tcW w:w="78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B6D33F">
            <w:pPr>
              <w:tabs>
                <w:tab w:val="left" w:pos="3060"/>
              </w:tabs>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送货时货物须运到指定地点后，采购人收到中标人项目验收要求之日起7日内按照合同的约定对履约情况进行验收，经检验合格由采购人的收货人员签字验收。中标人所提供的货物必须符合或优于</w:t>
            </w:r>
            <w:r>
              <w:rPr>
                <w:rFonts w:hint="eastAsia" w:ascii="宋体" w:hAnsi="宋体" w:eastAsia="宋体" w:cs="宋体"/>
                <w:sz w:val="24"/>
                <w:szCs w:val="24"/>
                <w:lang w:eastAsia="zh-CN"/>
              </w:rPr>
              <w:t>合同规定</w:t>
            </w:r>
            <w:r>
              <w:rPr>
                <w:rFonts w:hint="eastAsia" w:ascii="宋体" w:hAnsi="宋体" w:eastAsia="宋体" w:cs="宋体"/>
                <w:sz w:val="24"/>
                <w:szCs w:val="24"/>
              </w:rPr>
              <w:t>的质量要求，并提供产品合格证、发货清单，以便采购人验收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未按要求完全交付的，采购人有权拒绝接受。</w:t>
            </w:r>
          </w:p>
          <w:p w14:paraId="1D3322B7">
            <w:pPr>
              <w:tabs>
                <w:tab w:val="left" w:pos="3060"/>
              </w:tabs>
              <w:ind w:firstLine="480" w:firstLineChars="200"/>
              <w:jc w:val="left"/>
              <w:rPr>
                <w:rFonts w:hint="eastAsia" w:ascii="宋体" w:hAnsi="宋体" w:eastAsia="宋体" w:cs="宋体"/>
                <w:sz w:val="24"/>
                <w:szCs w:val="24"/>
              </w:rPr>
            </w:pPr>
            <w:r>
              <w:rPr>
                <w:rFonts w:hint="eastAsia" w:ascii="宋体" w:hAnsi="宋体" w:eastAsia="宋体" w:cs="宋体"/>
                <w:sz w:val="24"/>
                <w:szCs w:val="24"/>
              </w:rPr>
              <w:t>2.验收工作由采购人和中标供应商共同进行；</w:t>
            </w:r>
          </w:p>
          <w:p w14:paraId="1D056F87">
            <w:pPr>
              <w:tabs>
                <w:tab w:val="left" w:pos="3060"/>
              </w:tabs>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3.在验收时，中标供应商应向采购人提供</w:t>
            </w:r>
            <w:r>
              <w:rPr>
                <w:rFonts w:hint="eastAsia" w:ascii="宋体" w:hAnsi="宋体" w:eastAsia="宋体" w:cs="宋体"/>
                <w:sz w:val="24"/>
                <w:szCs w:val="24"/>
                <w:lang w:eastAsia="zh-CN"/>
              </w:rPr>
              <w:t>相关验收</w:t>
            </w:r>
            <w:r>
              <w:rPr>
                <w:rFonts w:hint="eastAsia" w:ascii="宋体" w:hAnsi="宋体" w:eastAsia="宋体" w:cs="宋体"/>
                <w:sz w:val="24"/>
                <w:szCs w:val="24"/>
              </w:rPr>
              <w:t>资料，按采购人提出的方式验收；</w:t>
            </w:r>
          </w:p>
          <w:p w14:paraId="147D8F0A">
            <w:pPr>
              <w:tabs>
                <w:tab w:val="left" w:pos="3060"/>
              </w:tabs>
              <w:ind w:firstLine="480" w:firstLineChars="200"/>
              <w:jc w:val="left"/>
              <w:rPr>
                <w:rFonts w:hint="eastAsia" w:ascii="宋体" w:hAnsi="宋体" w:eastAsia="宋体" w:cs="宋体"/>
                <w:sz w:val="24"/>
                <w:szCs w:val="24"/>
              </w:rPr>
            </w:pPr>
            <w:r>
              <w:rPr>
                <w:rFonts w:hint="eastAsia" w:ascii="宋体" w:hAnsi="宋体" w:eastAsia="宋体" w:cs="宋体"/>
                <w:sz w:val="24"/>
                <w:szCs w:val="24"/>
              </w:rPr>
              <w:t>4.由采购人对</w:t>
            </w:r>
            <w:r>
              <w:rPr>
                <w:rFonts w:hint="eastAsia" w:ascii="宋体" w:hAnsi="宋体" w:eastAsia="宋体" w:cs="宋体"/>
                <w:sz w:val="24"/>
                <w:szCs w:val="24"/>
                <w:lang w:eastAsia="zh-CN"/>
              </w:rPr>
              <w:t>货物</w:t>
            </w:r>
            <w:r>
              <w:rPr>
                <w:rFonts w:hint="eastAsia" w:ascii="宋体" w:hAnsi="宋体" w:eastAsia="宋体" w:cs="宋体"/>
                <w:sz w:val="24"/>
                <w:szCs w:val="24"/>
              </w:rPr>
              <w:t>的质量和数量及其他进行检验。如发现质量和数量等任何一项与采购要求规定不符，采购人有权拒绝接受。</w:t>
            </w:r>
          </w:p>
          <w:p w14:paraId="5442D2DB">
            <w:pPr>
              <w:tabs>
                <w:tab w:val="left" w:pos="3060"/>
              </w:tabs>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5.对验收不合格的部分，中标供应商应在采购人规定时间内及时整改完善直至合格。</w:t>
            </w:r>
          </w:p>
          <w:p w14:paraId="2303AF78">
            <w:pPr>
              <w:pStyle w:val="2"/>
              <w:rPr>
                <w:rFonts w:hint="default" w:eastAsia="宋体"/>
                <w:lang w:val="en-US" w:eastAsia="zh-CN"/>
              </w:rPr>
            </w:pPr>
            <w:r>
              <w:rPr>
                <w:rFonts w:hint="eastAsia" w:ascii="宋体" w:hAnsi="宋体" w:eastAsia="宋体" w:cs="宋体"/>
                <w:sz w:val="24"/>
                <w:szCs w:val="24"/>
                <w:lang w:val="en-US" w:eastAsia="zh-CN"/>
              </w:rPr>
              <w:t>6.经过三次验收不合格的，采购人有权终止合同，采购人决定终止合同的，中标人应当按照合同总价的10%向采购人支付违约金，违约金不足以补偿采购人损失的，按照采购人实际损失赔偿。</w:t>
            </w:r>
          </w:p>
        </w:tc>
      </w:tr>
    </w:tbl>
    <w:p w14:paraId="1CBD72C9">
      <w:pPr>
        <w:numPr>
          <w:ilvl w:val="0"/>
          <w:numId w:val="4"/>
        </w:numPr>
        <w:kinsoku w:val="0"/>
        <w:overflowPunct w:val="0"/>
        <w:spacing w:before="2"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货物标准与要求：详见附件</w:t>
      </w:r>
    </w:p>
    <w:p w14:paraId="756B7D6B">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四、资料要求</w:t>
      </w:r>
    </w:p>
    <w:p w14:paraId="4A97DA44">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（1）营业执照复印件。</w:t>
      </w:r>
    </w:p>
    <w:p w14:paraId="4F01BB8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（2）法人身份证复印件、授权委托书、授权人身份证复印件。</w:t>
      </w:r>
    </w:p>
    <w:p w14:paraId="267A5A1D">
      <w:pPr>
        <w:pStyle w:val="2"/>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（3）《响应函》、《资格声明书》、《中小企业声明函》等及其他资格审查材料（部分格式见第五部分）。</w:t>
      </w:r>
    </w:p>
    <w:p w14:paraId="2F4DCCFB">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（4）《唱标函》（格式见第五部分）。</w:t>
      </w:r>
    </w:p>
    <w:p w14:paraId="25000D2E">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五、材料封装及要求：</w:t>
      </w:r>
    </w:p>
    <w:p w14:paraId="3017BE98">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（1）必须密封提交,封口处贴封条并加盖骑缝公章。</w:t>
      </w:r>
    </w:p>
    <w:p w14:paraId="5DC743F9">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（2）递交材料份数应为一式3份。</w:t>
      </w:r>
    </w:p>
    <w:p w14:paraId="5D5F37E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（3）报价单位需提交营业执照复印件并加盖单位章。</w:t>
      </w:r>
    </w:p>
    <w:p w14:paraId="37EAB40E">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（4）报价文件要求：为公平起见，凡不符合上述要求，均视为废件并丧失资格。</w:t>
      </w:r>
    </w:p>
    <w:p w14:paraId="654FF69F">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lang w:val="en-US" w:eastAsia="zh-CN"/>
        </w:rPr>
        <w:t xml:space="preserve">  </w:t>
      </w:r>
      <w:r>
        <w:rPr>
          <w:rFonts w:hint="eastAsia" w:ascii="黑体" w:hAnsi="黑体" w:eastAsia="黑体" w:cs="黑体"/>
          <w:b/>
          <w:bCs/>
          <w:color w:val="000000"/>
          <w:sz w:val="32"/>
          <w:szCs w:val="32"/>
          <w:lang w:val="en-US" w:eastAsia="zh-CN"/>
        </w:rPr>
        <w:t>六、选取办法及标准</w:t>
      </w:r>
      <w:r>
        <w:rPr>
          <w:rFonts w:hint="eastAsia" w:ascii="宋体" w:hAnsi="宋体" w:eastAsia="宋体" w:cs="宋体"/>
          <w:b/>
          <w:bCs/>
          <w:sz w:val="30"/>
          <w:szCs w:val="30"/>
          <w:lang w:eastAsia="zh-CN"/>
        </w:rPr>
        <w:t>：</w:t>
      </w:r>
    </w:p>
    <w:p w14:paraId="5A9E9555">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符合资质的参选单位，且响应投报文件的，本项目完全响应的，最低价作为成交单位。</w:t>
      </w:r>
    </w:p>
    <w:p w14:paraId="2B59EB78">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七、支付方式：</w:t>
      </w:r>
    </w:p>
    <w:p w14:paraId="7B25AD1A">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1、服务</w:t>
      </w:r>
      <w:r>
        <w:rPr>
          <w:rFonts w:hint="default" w:ascii="仿宋" w:hAnsi="仿宋" w:eastAsia="仿宋" w:cs="仿宋"/>
          <w:color w:val="000000"/>
          <w:sz w:val="28"/>
          <w:szCs w:val="28"/>
          <w:lang w:val="en-US" w:eastAsia="zh-CN"/>
        </w:rPr>
        <w:t>期限：本项目</w:t>
      </w:r>
      <w:r>
        <w:rPr>
          <w:rFonts w:hint="eastAsia" w:ascii="仿宋" w:hAnsi="仿宋" w:eastAsia="仿宋" w:cs="仿宋"/>
          <w:color w:val="000000"/>
          <w:sz w:val="28"/>
          <w:szCs w:val="28"/>
          <w:lang w:val="en-US" w:eastAsia="zh-CN"/>
        </w:rPr>
        <w:t>自签订</w:t>
      </w:r>
      <w:r>
        <w:rPr>
          <w:rFonts w:hint="default" w:ascii="仿宋" w:hAnsi="仿宋" w:eastAsia="仿宋" w:cs="仿宋"/>
          <w:color w:val="000000"/>
          <w:sz w:val="28"/>
          <w:szCs w:val="28"/>
          <w:lang w:val="en-US" w:eastAsia="zh-CN"/>
        </w:rPr>
        <w:t>合同</w:t>
      </w:r>
      <w:r>
        <w:rPr>
          <w:rFonts w:hint="eastAsia" w:ascii="仿宋" w:hAnsi="仿宋" w:eastAsia="仿宋" w:cs="仿宋"/>
          <w:color w:val="000000"/>
          <w:sz w:val="28"/>
          <w:szCs w:val="28"/>
          <w:lang w:val="en-US" w:eastAsia="zh-CN"/>
        </w:rPr>
        <w:t>之日起1</w:t>
      </w:r>
      <w:r>
        <w:rPr>
          <w:rFonts w:hint="default" w:ascii="仿宋" w:hAnsi="仿宋" w:eastAsia="仿宋" w:cs="仿宋"/>
          <w:color w:val="000000"/>
          <w:sz w:val="28"/>
          <w:szCs w:val="28"/>
          <w:lang w:val="en-US" w:eastAsia="zh-CN"/>
        </w:rPr>
        <w:t>年</w:t>
      </w:r>
      <w:r>
        <w:rPr>
          <w:rFonts w:hint="eastAsia" w:ascii="仿宋" w:hAnsi="仿宋" w:eastAsia="仿宋" w:cs="仿宋"/>
          <w:color w:val="000000"/>
          <w:sz w:val="28"/>
          <w:szCs w:val="28"/>
          <w:lang w:val="en-US" w:eastAsia="zh-CN"/>
        </w:rPr>
        <w:t>，</w:t>
      </w:r>
      <w:r>
        <w:rPr>
          <w:rFonts w:hint="default" w:ascii="仿宋" w:hAnsi="仿宋" w:eastAsia="仿宋" w:cs="仿宋"/>
          <w:color w:val="000000"/>
          <w:sz w:val="28"/>
          <w:szCs w:val="28"/>
          <w:lang w:val="en-US" w:eastAsia="zh-CN"/>
        </w:rPr>
        <w:t>分二期（</w:t>
      </w:r>
      <w:r>
        <w:rPr>
          <w:rFonts w:hint="eastAsia" w:ascii="仿宋" w:hAnsi="仿宋" w:eastAsia="仿宋" w:cs="仿宋"/>
          <w:color w:val="000000"/>
          <w:sz w:val="28"/>
          <w:szCs w:val="28"/>
          <w:lang w:val="en-US" w:eastAsia="zh-CN"/>
        </w:rPr>
        <w:t>半</w:t>
      </w:r>
      <w:r>
        <w:rPr>
          <w:rFonts w:hint="default" w:ascii="仿宋" w:hAnsi="仿宋" w:eastAsia="仿宋" w:cs="仿宋"/>
          <w:color w:val="000000"/>
          <w:sz w:val="28"/>
          <w:szCs w:val="28"/>
          <w:lang w:val="en-US" w:eastAsia="zh-CN"/>
        </w:rPr>
        <w:t>年一次）</w:t>
      </w:r>
      <w:r>
        <w:rPr>
          <w:rFonts w:hint="eastAsia" w:ascii="仿宋" w:hAnsi="仿宋" w:eastAsia="仿宋" w:cs="仿宋"/>
          <w:color w:val="000000"/>
          <w:sz w:val="28"/>
          <w:szCs w:val="28"/>
          <w:lang w:val="en-US" w:eastAsia="zh-CN"/>
        </w:rPr>
        <w:t>进行支付，具体支付时间以合同约定为准</w:t>
      </w:r>
      <w:r>
        <w:rPr>
          <w:rFonts w:hint="default" w:ascii="仿宋" w:hAnsi="仿宋" w:eastAsia="仿宋" w:cs="仿宋"/>
          <w:color w:val="000000"/>
          <w:sz w:val="28"/>
          <w:szCs w:val="28"/>
          <w:lang w:val="en-US" w:eastAsia="zh-CN"/>
        </w:rPr>
        <w:t>。</w:t>
      </w:r>
    </w:p>
    <w:p w14:paraId="37832DAC">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w:t>
      </w:r>
      <w:r>
        <w:rPr>
          <w:rFonts w:hint="default" w:ascii="仿宋" w:hAnsi="仿宋" w:eastAsia="仿宋" w:cs="仿宋"/>
          <w:color w:val="000000"/>
          <w:sz w:val="28"/>
          <w:szCs w:val="28"/>
          <w:lang w:val="en-US" w:eastAsia="zh-CN"/>
        </w:rPr>
        <w:t>费用支付：</w:t>
      </w:r>
    </w:p>
    <w:p w14:paraId="4B546977">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w:t>
      </w:r>
      <w:r>
        <w:rPr>
          <w:rFonts w:hint="default" w:ascii="仿宋" w:hAnsi="仿宋" w:eastAsia="仿宋" w:cs="仿宋"/>
          <w:color w:val="000000"/>
          <w:sz w:val="28"/>
          <w:szCs w:val="28"/>
          <w:lang w:val="en-US" w:eastAsia="zh-CN"/>
        </w:rPr>
        <w:t>一期：合同签订生效后，</w:t>
      </w:r>
      <w:r>
        <w:rPr>
          <w:rFonts w:hint="eastAsia" w:ascii="仿宋" w:hAnsi="仿宋" w:eastAsia="仿宋" w:cs="仿宋"/>
          <w:color w:val="000000"/>
          <w:sz w:val="28"/>
          <w:szCs w:val="28"/>
          <w:lang w:val="en-US" w:eastAsia="zh-CN"/>
        </w:rPr>
        <w:t>上半年的采购耗材送货</w:t>
      </w:r>
      <w:r>
        <w:rPr>
          <w:rFonts w:hint="default" w:ascii="仿宋" w:hAnsi="仿宋" w:eastAsia="仿宋" w:cs="仿宋"/>
          <w:color w:val="000000"/>
          <w:sz w:val="28"/>
          <w:szCs w:val="28"/>
          <w:lang w:val="en-US" w:eastAsia="zh-CN"/>
        </w:rPr>
        <w:t>完成后，在收到成交供应商支付资料（合同、发票、支付申请书</w:t>
      </w:r>
      <w:r>
        <w:rPr>
          <w:rFonts w:hint="eastAsia" w:ascii="仿宋" w:hAnsi="仿宋" w:eastAsia="仿宋" w:cs="仿宋"/>
          <w:color w:val="000000"/>
          <w:sz w:val="28"/>
          <w:szCs w:val="28"/>
          <w:lang w:val="en-US" w:eastAsia="zh-CN"/>
        </w:rPr>
        <w:t>、送货单</w:t>
      </w:r>
      <w:r>
        <w:rPr>
          <w:rFonts w:hint="default" w:ascii="仿宋" w:hAnsi="仿宋" w:eastAsia="仿宋" w:cs="仿宋"/>
          <w:color w:val="000000"/>
          <w:sz w:val="28"/>
          <w:szCs w:val="28"/>
          <w:lang w:val="en-US" w:eastAsia="zh-CN"/>
        </w:rPr>
        <w:t>等），采购人15个自然日内</w:t>
      </w:r>
      <w:r>
        <w:rPr>
          <w:rFonts w:hint="eastAsia" w:ascii="仿宋" w:hAnsi="仿宋" w:eastAsia="仿宋" w:cs="仿宋"/>
          <w:color w:val="000000"/>
          <w:sz w:val="28"/>
          <w:szCs w:val="28"/>
          <w:lang w:val="en-US" w:eastAsia="zh-CN"/>
        </w:rPr>
        <w:t>按具体采购数量据实结算</w:t>
      </w:r>
      <w:r>
        <w:rPr>
          <w:rFonts w:hint="default" w:ascii="仿宋" w:hAnsi="仿宋" w:eastAsia="仿宋" w:cs="仿宋"/>
          <w:color w:val="000000"/>
          <w:sz w:val="28"/>
          <w:szCs w:val="28"/>
          <w:lang w:val="en-US" w:eastAsia="zh-CN"/>
        </w:rPr>
        <w:t>；</w:t>
      </w:r>
    </w:p>
    <w:p w14:paraId="3C5DCE26">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default" w:ascii="仿宋" w:hAnsi="仿宋" w:eastAsia="仿宋" w:cs="仿宋"/>
          <w:color w:val="000000"/>
          <w:sz w:val="28"/>
          <w:szCs w:val="28"/>
          <w:lang w:val="en-US" w:eastAsia="zh-CN"/>
        </w:rPr>
      </w:pPr>
      <w:r>
        <w:rPr>
          <w:rFonts w:hint="default" w:ascii="仿宋" w:hAnsi="仿宋" w:eastAsia="仿宋" w:cs="仿宋"/>
          <w:color w:val="000000"/>
          <w:sz w:val="28"/>
          <w:szCs w:val="28"/>
          <w:lang w:val="en-US" w:eastAsia="zh-CN"/>
        </w:rPr>
        <w:t>（</w:t>
      </w:r>
      <w:r>
        <w:rPr>
          <w:rFonts w:hint="eastAsia" w:ascii="仿宋" w:hAnsi="仿宋" w:eastAsia="仿宋" w:cs="仿宋"/>
          <w:color w:val="000000"/>
          <w:sz w:val="28"/>
          <w:szCs w:val="28"/>
          <w:lang w:val="en-US" w:eastAsia="zh-CN"/>
        </w:rPr>
        <w:t>2</w:t>
      </w:r>
      <w:r>
        <w:rPr>
          <w:rFonts w:hint="default" w:ascii="仿宋" w:hAnsi="仿宋" w:eastAsia="仿宋" w:cs="仿宋"/>
          <w:color w:val="000000"/>
          <w:sz w:val="28"/>
          <w:szCs w:val="28"/>
          <w:lang w:val="en-US" w:eastAsia="zh-CN"/>
        </w:rPr>
        <w:t>）二期：合同签订生效后，</w:t>
      </w:r>
      <w:r>
        <w:rPr>
          <w:rFonts w:hint="eastAsia" w:ascii="仿宋" w:hAnsi="仿宋" w:eastAsia="仿宋" w:cs="仿宋"/>
          <w:color w:val="000000"/>
          <w:sz w:val="28"/>
          <w:szCs w:val="28"/>
          <w:lang w:val="en-US" w:eastAsia="zh-CN"/>
        </w:rPr>
        <w:t>下半年的采购耗材送货</w:t>
      </w:r>
      <w:r>
        <w:rPr>
          <w:rFonts w:hint="default" w:ascii="仿宋" w:hAnsi="仿宋" w:eastAsia="仿宋" w:cs="仿宋"/>
          <w:color w:val="000000"/>
          <w:sz w:val="28"/>
          <w:szCs w:val="28"/>
          <w:lang w:val="en-US" w:eastAsia="zh-CN"/>
        </w:rPr>
        <w:t>完成后，在收到成交供应商支付资料（合同、发票、支付申请书</w:t>
      </w:r>
      <w:r>
        <w:rPr>
          <w:rFonts w:hint="eastAsia" w:ascii="仿宋" w:hAnsi="仿宋" w:eastAsia="仿宋" w:cs="仿宋"/>
          <w:color w:val="000000"/>
          <w:sz w:val="28"/>
          <w:szCs w:val="28"/>
          <w:lang w:val="en-US" w:eastAsia="zh-CN"/>
        </w:rPr>
        <w:t>、送货单</w:t>
      </w:r>
      <w:r>
        <w:rPr>
          <w:rFonts w:hint="default" w:ascii="仿宋" w:hAnsi="仿宋" w:eastAsia="仿宋" w:cs="仿宋"/>
          <w:color w:val="000000"/>
          <w:sz w:val="28"/>
          <w:szCs w:val="28"/>
          <w:lang w:val="en-US" w:eastAsia="zh-CN"/>
        </w:rPr>
        <w:t>等），采购人15个自然日内</w:t>
      </w:r>
      <w:r>
        <w:rPr>
          <w:rFonts w:hint="eastAsia" w:ascii="仿宋" w:hAnsi="仿宋" w:eastAsia="仿宋" w:cs="仿宋"/>
          <w:color w:val="000000"/>
          <w:sz w:val="28"/>
          <w:szCs w:val="28"/>
          <w:lang w:val="en-US" w:eastAsia="zh-CN"/>
        </w:rPr>
        <w:t>按具体采购数量据实结算；</w:t>
      </w:r>
    </w:p>
    <w:p w14:paraId="5C8A8228">
      <w:pPr>
        <w:pStyle w:val="2"/>
        <w:rPr>
          <w:rFonts w:hint="default"/>
          <w:lang w:val="en-US" w:eastAsia="zh-CN"/>
        </w:rPr>
      </w:pPr>
      <w:r>
        <w:rPr>
          <w:rFonts w:hint="eastAsia" w:ascii="仿宋" w:hAnsi="仿宋" w:eastAsia="仿宋" w:cs="仿宋"/>
          <w:color w:val="000000"/>
          <w:sz w:val="28"/>
          <w:szCs w:val="28"/>
          <w:lang w:val="en-US" w:eastAsia="zh-CN"/>
        </w:rPr>
        <w:t>（3）如采购人付款涉及财政支付的，付款时间是指向财政部门提交申请付款的时间，并非指到账时间。</w:t>
      </w:r>
    </w:p>
    <w:p w14:paraId="5FAAA2D8">
      <w:pPr>
        <w:pStyle w:val="2"/>
        <w:rPr>
          <w:rFonts w:hint="default"/>
          <w:lang w:val="en-US" w:eastAsia="zh-CN"/>
        </w:rPr>
      </w:pPr>
    </w:p>
    <w:p w14:paraId="0D863FFE">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000000"/>
          <w:sz w:val="32"/>
          <w:szCs w:val="32"/>
          <w:lang w:val="en-US" w:eastAsia="zh-CN"/>
        </w:rPr>
      </w:pPr>
    </w:p>
    <w:p w14:paraId="01AC823C">
      <w:pPr>
        <w:keepNext w:val="0"/>
        <w:keepLines w:val="0"/>
        <w:pageBreakBefore/>
        <w:widowControl w:val="0"/>
        <w:jc w:val="center"/>
        <w:rPr>
          <w:rFonts w:hint="eastAsia" w:ascii="方正公文小标宋" w:hAnsi="方正公文小标宋" w:eastAsia="方正公文小标宋" w:cs="方正公文小标宋"/>
          <w:sz w:val="44"/>
          <w:szCs w:val="44"/>
          <w:highlight w:val="none"/>
          <w:lang w:eastAsia="zh-CN"/>
        </w:rPr>
      </w:pPr>
      <w:r>
        <w:rPr>
          <w:rFonts w:hint="eastAsia" w:ascii="方正公文小标宋" w:hAnsi="方正公文小标宋" w:eastAsia="方正公文小标宋" w:cs="方正公文小标宋"/>
          <w:b/>
          <w:sz w:val="44"/>
          <w:szCs w:val="44"/>
          <w:highlight w:val="none"/>
        </w:rPr>
        <w:t>第</w:t>
      </w:r>
      <w:r>
        <w:rPr>
          <w:rFonts w:hint="eastAsia" w:ascii="方正公文小标宋" w:hAnsi="方正公文小标宋" w:eastAsia="方正公文小标宋" w:cs="方正公文小标宋"/>
          <w:b/>
          <w:sz w:val="44"/>
          <w:szCs w:val="44"/>
          <w:highlight w:val="none"/>
          <w:lang w:eastAsia="zh-CN"/>
        </w:rPr>
        <w:t>三部分</w:t>
      </w:r>
      <w:r>
        <w:rPr>
          <w:rFonts w:hint="eastAsia" w:ascii="方正公文小标宋" w:hAnsi="方正公文小标宋" w:eastAsia="方正公文小标宋" w:cs="方正公文小标宋"/>
          <w:b/>
          <w:sz w:val="44"/>
          <w:szCs w:val="44"/>
          <w:highlight w:val="none"/>
        </w:rPr>
        <w:t xml:space="preserve"> 评标</w:t>
      </w:r>
      <w:r>
        <w:rPr>
          <w:rFonts w:hint="eastAsia" w:ascii="方正公文小标宋" w:hAnsi="方正公文小标宋" w:eastAsia="方正公文小标宋" w:cs="方正公文小标宋"/>
          <w:b/>
          <w:sz w:val="44"/>
          <w:szCs w:val="44"/>
          <w:highlight w:val="none"/>
          <w:lang w:eastAsia="zh-CN"/>
        </w:rPr>
        <w:t>办法</w:t>
      </w:r>
    </w:p>
    <w:p w14:paraId="65E978EC">
      <w:pPr>
        <w:rPr>
          <w:rFonts w:hint="eastAsia" w:ascii="仿宋" w:hAnsi="仿宋" w:eastAsia="仿宋" w:cs="仿宋"/>
          <w:sz w:val="28"/>
          <w:szCs w:val="28"/>
          <w:highlight w:val="none"/>
        </w:rPr>
      </w:pPr>
      <w:r>
        <w:rPr>
          <w:rFonts w:hint="eastAsia" w:ascii="仿宋" w:hAnsi="仿宋" w:eastAsia="仿宋" w:cs="仿宋"/>
          <w:b/>
          <w:sz w:val="28"/>
          <w:szCs w:val="28"/>
          <w:highlight w:val="none"/>
        </w:rPr>
        <w:t>评审程序</w:t>
      </w:r>
    </w:p>
    <w:p w14:paraId="27F8D014">
      <w:pPr>
        <w:rPr>
          <w:rFonts w:hint="eastAsia" w:ascii="仿宋" w:hAnsi="仿宋" w:eastAsia="仿宋" w:cs="仿宋"/>
          <w:sz w:val="28"/>
          <w:szCs w:val="28"/>
          <w:highlight w:val="none"/>
        </w:rPr>
      </w:pPr>
      <w:r>
        <w:rPr>
          <w:rFonts w:hint="eastAsia" w:ascii="仿宋" w:hAnsi="仿宋" w:eastAsia="仿宋" w:cs="仿宋"/>
          <w:b/>
          <w:sz w:val="28"/>
          <w:szCs w:val="28"/>
          <w:highlight w:val="none"/>
        </w:rPr>
        <w:t>1.资格性审查</w:t>
      </w:r>
    </w:p>
    <w:p w14:paraId="034FD5C3">
      <w:pPr>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资格性审查。项目开标结束后，采购人应当依法对</w:t>
      </w:r>
      <w:r>
        <w:rPr>
          <w:rFonts w:hint="eastAsia" w:ascii="仿宋" w:hAnsi="仿宋" w:eastAsia="仿宋" w:cs="仿宋"/>
          <w:sz w:val="28"/>
          <w:szCs w:val="28"/>
          <w:highlight w:val="none"/>
          <w:lang w:eastAsia="zh-CN"/>
        </w:rPr>
        <w:t>潜在供应商</w:t>
      </w:r>
      <w:r>
        <w:rPr>
          <w:rFonts w:hint="eastAsia" w:ascii="仿宋" w:hAnsi="仿宋" w:eastAsia="仿宋" w:cs="仿宋"/>
          <w:sz w:val="28"/>
          <w:szCs w:val="28"/>
          <w:highlight w:val="none"/>
        </w:rPr>
        <w:t>的资格进行审查，以确定</w:t>
      </w:r>
      <w:r>
        <w:rPr>
          <w:rFonts w:hint="eastAsia" w:ascii="仿宋" w:hAnsi="仿宋" w:eastAsia="仿宋" w:cs="仿宋"/>
          <w:sz w:val="28"/>
          <w:szCs w:val="28"/>
          <w:highlight w:val="none"/>
          <w:lang w:eastAsia="zh-CN"/>
        </w:rPr>
        <w:t>潜在供应商</w:t>
      </w:r>
      <w:r>
        <w:rPr>
          <w:rFonts w:hint="eastAsia" w:ascii="仿宋" w:hAnsi="仿宋" w:eastAsia="仿宋" w:cs="仿宋"/>
          <w:sz w:val="28"/>
          <w:szCs w:val="28"/>
          <w:highlight w:val="none"/>
        </w:rPr>
        <w:t>是否具备投标资格。（详见后附表一资格性审查表）</w:t>
      </w:r>
    </w:p>
    <w:p w14:paraId="201AA27B">
      <w:pPr>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资格性审查凡有其中任意一项未通过的，评审结果为未通过，未通过资格性审查的</w:t>
      </w:r>
      <w:r>
        <w:rPr>
          <w:rFonts w:hint="eastAsia" w:ascii="仿宋" w:hAnsi="仿宋" w:eastAsia="仿宋" w:cs="仿宋"/>
          <w:sz w:val="28"/>
          <w:szCs w:val="28"/>
          <w:highlight w:val="none"/>
          <w:lang w:eastAsia="zh-CN"/>
        </w:rPr>
        <w:t>潜在供应商</w:t>
      </w:r>
      <w:r>
        <w:rPr>
          <w:rFonts w:hint="eastAsia" w:ascii="仿宋" w:hAnsi="仿宋" w:eastAsia="仿宋" w:cs="仿宋"/>
          <w:sz w:val="28"/>
          <w:szCs w:val="28"/>
          <w:highlight w:val="none"/>
        </w:rPr>
        <w:t>按无效投标处理。</w:t>
      </w:r>
    </w:p>
    <w:p w14:paraId="75150DBE">
      <w:pPr>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合格</w:t>
      </w:r>
      <w:r>
        <w:rPr>
          <w:rFonts w:hint="eastAsia" w:ascii="仿宋" w:hAnsi="仿宋" w:eastAsia="仿宋" w:cs="仿宋"/>
          <w:sz w:val="28"/>
          <w:szCs w:val="28"/>
          <w:highlight w:val="none"/>
          <w:lang w:eastAsia="zh-CN"/>
        </w:rPr>
        <w:t>潜在供应商</w:t>
      </w:r>
      <w:r>
        <w:rPr>
          <w:rFonts w:hint="eastAsia" w:ascii="仿宋" w:hAnsi="仿宋" w:eastAsia="仿宋" w:cs="仿宋"/>
          <w:sz w:val="28"/>
          <w:szCs w:val="28"/>
          <w:highlight w:val="none"/>
        </w:rPr>
        <w:t>不足3家的，不得评标。</w:t>
      </w:r>
    </w:p>
    <w:p w14:paraId="2594A995">
      <w:pPr>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表一资格性审查表：</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7468"/>
      </w:tblGrid>
      <w:tr w14:paraId="7057F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tcPr>
          <w:p w14:paraId="5F408564">
            <w:pP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7468" w:type="dxa"/>
            <w:noWrap w:val="0"/>
          </w:tcPr>
          <w:p w14:paraId="55ABC6C7">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资格审查内容</w:t>
            </w:r>
          </w:p>
        </w:tc>
      </w:tr>
      <w:tr w14:paraId="4A583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center"/>
          </w:tcPr>
          <w:p w14:paraId="1B58948D">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7468" w:type="dxa"/>
            <w:noWrap w:val="0"/>
            <w:vAlign w:val="center"/>
          </w:tcPr>
          <w:p w14:paraId="0E2F5F6B">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供应商必须是具有独立承担民事责任能力的在中华人民共和国境内注册的法人或其他组织，参选时提交有效的营业执照（或事业法人登记证等相关证明）副本复印件；分支机构参选的，须提供总公司和分公司营业执照副本复印件，总公司出具给分支机构的授权书。</w:t>
            </w:r>
          </w:p>
        </w:tc>
      </w:tr>
      <w:tr w14:paraId="79C2B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center"/>
          </w:tcPr>
          <w:p w14:paraId="04BB49CA">
            <w:pPr>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p>
        </w:tc>
        <w:tc>
          <w:tcPr>
            <w:tcW w:w="7468" w:type="dxa"/>
            <w:noWrap w:val="0"/>
            <w:vAlign w:val="center"/>
          </w:tcPr>
          <w:p w14:paraId="79780C89">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符合《中华人民共和国政府采购法》第二十二条规定：具有独立承担民事责任的能力；具有良好的信誉和健全的财务会计制度；具有履行合同所必需的设备和专业技术能力；有依法缴纳税收和社会保障资金的良好记录；参加政府采购活动前三年内，在经营活动中没有重大违法记录；法律、行政法规规定的其他条件。</w:t>
            </w:r>
          </w:p>
        </w:tc>
      </w:tr>
      <w:tr w14:paraId="4EF87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center"/>
          </w:tcPr>
          <w:p w14:paraId="19E327C0">
            <w:pPr>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p>
        </w:tc>
        <w:tc>
          <w:tcPr>
            <w:tcW w:w="7468" w:type="dxa"/>
            <w:noWrap w:val="0"/>
            <w:vAlign w:val="center"/>
          </w:tcPr>
          <w:p w14:paraId="7C8146C3">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本项目专门面向中小企业。</w:t>
            </w:r>
          </w:p>
        </w:tc>
      </w:tr>
    </w:tbl>
    <w:p w14:paraId="6BEAB929">
      <w:pPr>
        <w:pStyle w:val="9"/>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15" w:lineRule="atLeast"/>
        <w:ind w:left="0" w:right="0" w:firstLine="542"/>
        <w:rPr>
          <w:rStyle w:val="13"/>
          <w:rFonts w:hint="eastAsia" w:ascii="仿宋" w:hAnsi="仿宋" w:eastAsia="仿宋" w:cs="仿宋"/>
          <w:b/>
          <w:bCs/>
          <w:sz w:val="28"/>
          <w:szCs w:val="28"/>
        </w:rPr>
      </w:pPr>
    </w:p>
    <w:p w14:paraId="35DBE47A">
      <w:pPr>
        <w:pStyle w:val="9"/>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15" w:lineRule="atLeast"/>
        <w:ind w:left="0" w:right="0" w:firstLine="542"/>
        <w:rPr>
          <w:rFonts w:hint="eastAsia" w:ascii="仿宋" w:hAnsi="仿宋" w:eastAsia="仿宋" w:cs="仿宋"/>
          <w:sz w:val="28"/>
          <w:szCs w:val="28"/>
        </w:rPr>
      </w:pPr>
      <w:r>
        <w:rPr>
          <w:rStyle w:val="13"/>
          <w:rFonts w:hint="eastAsia" w:ascii="仿宋" w:hAnsi="仿宋" w:eastAsia="仿宋" w:cs="仿宋"/>
          <w:b/>
          <w:bCs/>
          <w:sz w:val="28"/>
          <w:szCs w:val="28"/>
          <w:lang w:val="en-US" w:eastAsia="zh-CN"/>
        </w:rPr>
        <w:t>2.</w:t>
      </w:r>
      <w:r>
        <w:rPr>
          <w:rStyle w:val="13"/>
          <w:rFonts w:hint="eastAsia" w:ascii="仿宋" w:hAnsi="仿宋" w:eastAsia="仿宋" w:cs="仿宋"/>
          <w:b/>
          <w:bCs/>
          <w:sz w:val="28"/>
          <w:szCs w:val="28"/>
        </w:rPr>
        <w:t>评分标准和细则</w:t>
      </w:r>
    </w:p>
    <w:p w14:paraId="533A54C7">
      <w:pPr>
        <w:pStyle w:val="9"/>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15" w:lineRule="atLeast"/>
        <w:ind w:left="267" w:right="0" w:hanging="57"/>
        <w:jc w:val="both"/>
        <w:rPr>
          <w:rFonts w:hint="eastAsia" w:ascii="仿宋" w:hAnsi="仿宋" w:eastAsia="仿宋" w:cs="仿宋"/>
          <w:sz w:val="28"/>
          <w:szCs w:val="28"/>
        </w:rPr>
      </w:pPr>
      <w:r>
        <w:rPr>
          <w:rStyle w:val="13"/>
          <w:rFonts w:hint="eastAsia" w:ascii="仿宋" w:hAnsi="仿宋" w:eastAsia="仿宋" w:cs="仿宋"/>
          <w:b/>
          <w:bCs/>
          <w:sz w:val="28"/>
          <w:szCs w:val="28"/>
        </w:rPr>
        <w:t>评分因素及分值</w:t>
      </w:r>
    </w:p>
    <w:p w14:paraId="05DA4AA5">
      <w:pPr>
        <w:pStyle w:val="9"/>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15" w:lineRule="atLeast"/>
        <w:ind w:left="480" w:right="0" w:hanging="480"/>
        <w:jc w:val="both"/>
        <w:rPr>
          <w:rFonts w:hint="eastAsia" w:ascii="仿宋" w:hAnsi="仿宋" w:eastAsia="仿宋" w:cs="仿宋"/>
          <w:sz w:val="28"/>
          <w:szCs w:val="28"/>
        </w:rPr>
      </w:pPr>
      <w:r>
        <w:rPr>
          <w:rFonts w:hint="eastAsia" w:ascii="仿宋" w:hAnsi="仿宋" w:eastAsia="仿宋" w:cs="仿宋"/>
          <w:sz w:val="28"/>
          <w:szCs w:val="28"/>
        </w:rPr>
        <w:t>评委考核打分的评分因素及分值:总分100分</w:t>
      </w:r>
    </w:p>
    <w:tbl>
      <w:tblPr>
        <w:tblStyle w:val="10"/>
        <w:tblW w:w="0" w:type="auto"/>
        <w:jc w:val="center"/>
        <w:tblBorders>
          <w:top w:val="single" w:color="333333" w:sz="6" w:space="0"/>
          <w:left w:val="single" w:color="333333" w:sz="6" w:space="0"/>
          <w:bottom w:val="single" w:color="333333" w:sz="6" w:space="0"/>
          <w:right w:val="single" w:color="333333" w:sz="6" w:space="0"/>
          <w:insideH w:val="single" w:color="auto" w:sz="6" w:space="0"/>
          <w:insideV w:val="single" w:color="auto" w:sz="6" w:space="0"/>
        </w:tblBorders>
        <w:shd w:val="clear" w:color="auto" w:fill="auto"/>
        <w:tblLayout w:type="autofit"/>
        <w:tblCellMar>
          <w:top w:w="0" w:type="dxa"/>
          <w:left w:w="0" w:type="dxa"/>
          <w:bottom w:w="0" w:type="dxa"/>
          <w:right w:w="0" w:type="dxa"/>
        </w:tblCellMar>
      </w:tblPr>
      <w:tblGrid>
        <w:gridCol w:w="751"/>
        <w:gridCol w:w="3544"/>
        <w:gridCol w:w="4221"/>
      </w:tblGrid>
      <w:tr w14:paraId="58ABA393">
        <w:tblPrEx>
          <w:tblBorders>
            <w:top w:val="single" w:color="333333" w:sz="6" w:space="0"/>
            <w:left w:val="single" w:color="333333" w:sz="6" w:space="0"/>
            <w:bottom w:val="single" w:color="333333" w:sz="6" w:space="0"/>
            <w:right w:val="single" w:color="333333" w:sz="6" w:space="0"/>
            <w:insideH w:val="single" w:color="auto" w:sz="6" w:space="0"/>
            <w:insideV w:val="single" w:color="auto" w:sz="6" w:space="0"/>
          </w:tblBorders>
          <w:shd w:val="clear" w:color="auto" w:fill="auto"/>
          <w:tblCellMar>
            <w:top w:w="0" w:type="dxa"/>
            <w:left w:w="0" w:type="dxa"/>
            <w:bottom w:w="0" w:type="dxa"/>
            <w:right w:w="0" w:type="dxa"/>
          </w:tblCellMar>
        </w:tblPrEx>
        <w:trPr>
          <w:trHeight w:val="510" w:hRule="atLeast"/>
          <w:jc w:val="center"/>
        </w:trPr>
        <w:tc>
          <w:tcPr>
            <w:tcW w:w="751"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14:paraId="3418EEF5">
            <w:pPr>
              <w:pStyle w:val="9"/>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15" w:lineRule="atLeas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3544" w:type="dxa"/>
            <w:tcBorders>
              <w:top w:val="single" w:color="auto" w:sz="6" w:space="0"/>
              <w:left w:val="nil"/>
              <w:bottom w:val="single" w:color="auto" w:sz="6" w:space="0"/>
              <w:right w:val="single" w:color="auto" w:sz="6" w:space="0"/>
            </w:tcBorders>
            <w:shd w:val="clear" w:color="auto" w:fill="auto"/>
            <w:noWrap w:val="0"/>
            <w:tcMar>
              <w:left w:w="105" w:type="dxa"/>
              <w:right w:w="105" w:type="dxa"/>
            </w:tcMar>
            <w:vAlign w:val="center"/>
          </w:tcPr>
          <w:p w14:paraId="196F1552">
            <w:pPr>
              <w:pStyle w:val="9"/>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15" w:lineRule="atLeas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评分因素</w:t>
            </w:r>
          </w:p>
        </w:tc>
        <w:tc>
          <w:tcPr>
            <w:tcW w:w="4221"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14:paraId="5DB05FDE">
            <w:pPr>
              <w:pStyle w:val="9"/>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15" w:lineRule="atLeas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分值</w:t>
            </w:r>
          </w:p>
        </w:tc>
      </w:tr>
      <w:tr w14:paraId="1CC78A92">
        <w:tblPrEx>
          <w:tblBorders>
            <w:top w:val="single" w:color="333333" w:sz="6" w:space="0"/>
            <w:left w:val="single" w:color="333333" w:sz="6" w:space="0"/>
            <w:bottom w:val="single" w:color="333333" w:sz="6" w:space="0"/>
            <w:right w:val="single" w:color="333333" w:sz="6" w:space="0"/>
            <w:insideH w:val="single" w:color="auto" w:sz="6" w:space="0"/>
            <w:insideV w:val="single" w:color="auto" w:sz="6" w:space="0"/>
          </w:tblBorders>
          <w:tblCellMar>
            <w:top w:w="0" w:type="dxa"/>
            <w:left w:w="0" w:type="dxa"/>
            <w:bottom w:w="0" w:type="dxa"/>
            <w:right w:w="0" w:type="dxa"/>
          </w:tblCellMar>
        </w:tblPrEx>
        <w:trPr>
          <w:trHeight w:val="510" w:hRule="atLeast"/>
          <w:jc w:val="center"/>
        </w:trPr>
        <w:tc>
          <w:tcPr>
            <w:tcW w:w="751" w:type="dxa"/>
            <w:tcBorders>
              <w:top w:val="nil"/>
              <w:left w:val="single" w:color="auto" w:sz="6" w:space="0"/>
              <w:bottom w:val="single" w:color="auto" w:sz="6" w:space="0"/>
              <w:right w:val="single" w:color="auto" w:sz="6" w:space="0"/>
            </w:tcBorders>
            <w:shd w:val="clear" w:color="auto" w:fill="auto"/>
            <w:noWrap w:val="0"/>
            <w:tcMar>
              <w:left w:w="105" w:type="dxa"/>
              <w:right w:w="105" w:type="dxa"/>
            </w:tcMar>
            <w:vAlign w:val="center"/>
          </w:tcPr>
          <w:p w14:paraId="72FBE62E">
            <w:pPr>
              <w:pStyle w:val="9"/>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15" w:lineRule="atLeas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3544" w:type="dxa"/>
            <w:tcBorders>
              <w:top w:val="nil"/>
              <w:left w:val="nil"/>
              <w:bottom w:val="single" w:color="auto" w:sz="6" w:space="0"/>
              <w:right w:val="single" w:color="auto" w:sz="6" w:space="0"/>
            </w:tcBorders>
            <w:shd w:val="clear" w:color="auto" w:fill="auto"/>
            <w:noWrap w:val="0"/>
            <w:tcMar>
              <w:left w:w="105" w:type="dxa"/>
              <w:right w:w="105" w:type="dxa"/>
            </w:tcMar>
            <w:vAlign w:val="center"/>
          </w:tcPr>
          <w:p w14:paraId="5353EFD7">
            <w:pPr>
              <w:pStyle w:val="9"/>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15" w:lineRule="atLeas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价格</w:t>
            </w:r>
          </w:p>
        </w:tc>
        <w:tc>
          <w:tcPr>
            <w:tcW w:w="4221" w:type="dxa"/>
            <w:tcBorders>
              <w:top w:val="nil"/>
              <w:left w:val="single" w:color="auto" w:sz="6" w:space="0"/>
              <w:bottom w:val="single" w:color="auto" w:sz="6" w:space="0"/>
              <w:right w:val="single" w:color="auto" w:sz="6" w:space="0"/>
            </w:tcBorders>
            <w:shd w:val="clear" w:color="auto" w:fill="auto"/>
            <w:noWrap w:val="0"/>
            <w:tcMar>
              <w:left w:w="105" w:type="dxa"/>
              <w:right w:w="105" w:type="dxa"/>
            </w:tcMar>
            <w:vAlign w:val="center"/>
          </w:tcPr>
          <w:p w14:paraId="782043C3">
            <w:pPr>
              <w:pStyle w:val="9"/>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15" w:lineRule="atLeas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100</w:t>
            </w:r>
            <w:r>
              <w:rPr>
                <w:rFonts w:hint="eastAsia" w:ascii="仿宋" w:hAnsi="仿宋" w:eastAsia="仿宋" w:cs="仿宋"/>
                <w:color w:val="auto"/>
                <w:sz w:val="28"/>
                <w:szCs w:val="28"/>
                <w:highlight w:val="none"/>
              </w:rPr>
              <w:t>分</w:t>
            </w:r>
          </w:p>
        </w:tc>
      </w:tr>
      <w:tr w14:paraId="72F309FC">
        <w:tblPrEx>
          <w:tblBorders>
            <w:top w:val="single" w:color="333333" w:sz="6" w:space="0"/>
            <w:left w:val="single" w:color="333333" w:sz="6" w:space="0"/>
            <w:bottom w:val="single" w:color="333333" w:sz="6" w:space="0"/>
            <w:right w:val="single" w:color="333333" w:sz="6" w:space="0"/>
            <w:insideH w:val="single" w:color="auto" w:sz="6" w:space="0"/>
            <w:insideV w:val="single" w:color="auto" w:sz="6" w:space="0"/>
          </w:tblBorders>
          <w:tblCellMar>
            <w:top w:w="0" w:type="dxa"/>
            <w:left w:w="0" w:type="dxa"/>
            <w:bottom w:w="0" w:type="dxa"/>
            <w:right w:w="0" w:type="dxa"/>
          </w:tblCellMar>
        </w:tblPrEx>
        <w:trPr>
          <w:trHeight w:val="510" w:hRule="atLeast"/>
          <w:jc w:val="center"/>
        </w:trPr>
        <w:tc>
          <w:tcPr>
            <w:tcW w:w="4295" w:type="dxa"/>
            <w:gridSpan w:val="2"/>
            <w:tcBorders>
              <w:top w:val="nil"/>
              <w:left w:val="single" w:color="auto" w:sz="6" w:space="0"/>
              <w:bottom w:val="single" w:color="auto" w:sz="6" w:space="0"/>
              <w:right w:val="single" w:color="auto" w:sz="6" w:space="0"/>
            </w:tcBorders>
            <w:shd w:val="clear" w:color="auto" w:fill="auto"/>
            <w:noWrap w:val="0"/>
            <w:tcMar>
              <w:left w:w="105" w:type="dxa"/>
              <w:right w:w="105" w:type="dxa"/>
            </w:tcMar>
            <w:vAlign w:val="center"/>
          </w:tcPr>
          <w:p w14:paraId="1C8C5791">
            <w:pPr>
              <w:pStyle w:val="9"/>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15" w:lineRule="atLeast"/>
              <w:ind w:left="0" w:right="0"/>
              <w:jc w:val="center"/>
              <w:rPr>
                <w:rFonts w:hint="eastAsia" w:ascii="仿宋" w:hAnsi="仿宋" w:eastAsia="仿宋" w:cs="仿宋"/>
                <w:sz w:val="28"/>
                <w:szCs w:val="28"/>
              </w:rPr>
            </w:pPr>
            <w:r>
              <w:rPr>
                <w:rFonts w:hint="eastAsia" w:ascii="仿宋" w:hAnsi="仿宋" w:eastAsia="仿宋" w:cs="仿宋"/>
                <w:sz w:val="28"/>
                <w:szCs w:val="28"/>
              </w:rPr>
              <w:t>总  分</w:t>
            </w:r>
          </w:p>
        </w:tc>
        <w:tc>
          <w:tcPr>
            <w:tcW w:w="4221" w:type="dxa"/>
            <w:tcBorders>
              <w:top w:val="nil"/>
              <w:left w:val="single" w:color="auto" w:sz="6" w:space="0"/>
              <w:bottom w:val="single" w:color="auto" w:sz="6" w:space="0"/>
              <w:right w:val="single" w:color="auto" w:sz="6" w:space="0"/>
            </w:tcBorders>
            <w:shd w:val="clear" w:color="auto" w:fill="auto"/>
            <w:noWrap w:val="0"/>
            <w:tcMar>
              <w:left w:w="105" w:type="dxa"/>
              <w:right w:w="105" w:type="dxa"/>
            </w:tcMar>
            <w:vAlign w:val="center"/>
          </w:tcPr>
          <w:p w14:paraId="77EB07EE">
            <w:pPr>
              <w:pStyle w:val="9"/>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315" w:lineRule="atLeast"/>
              <w:ind w:left="0" w:right="0"/>
              <w:jc w:val="center"/>
              <w:rPr>
                <w:rFonts w:hint="default" w:ascii="仿宋" w:hAnsi="仿宋" w:eastAsia="仿宋" w:cs="仿宋"/>
                <w:sz w:val="28"/>
                <w:szCs w:val="28"/>
                <w:lang w:val="en-US" w:eastAsia="zh-CN"/>
              </w:rPr>
            </w:pPr>
            <w:r>
              <w:rPr>
                <w:rFonts w:hint="eastAsia" w:ascii="仿宋" w:hAnsi="仿宋" w:eastAsia="仿宋" w:cs="仿宋"/>
                <w:sz w:val="28"/>
                <w:szCs w:val="28"/>
                <w:lang w:eastAsia="zh-CN"/>
              </w:rPr>
              <w:t>说明：详见附件</w:t>
            </w:r>
            <w:r>
              <w:rPr>
                <w:rFonts w:hint="eastAsia" w:ascii="仿宋" w:hAnsi="仿宋" w:eastAsia="仿宋" w:cs="仿宋"/>
                <w:sz w:val="28"/>
                <w:szCs w:val="28"/>
                <w:lang w:val="en-US" w:eastAsia="zh-CN"/>
              </w:rPr>
              <w:t>1，第1-20项，投保总价按60%计算得分。第21-40项，投保总价按40%计算得分。</w:t>
            </w:r>
          </w:p>
        </w:tc>
      </w:tr>
    </w:tbl>
    <w:p w14:paraId="204F7B04">
      <w:pPr>
        <w:spacing w:line="360" w:lineRule="auto"/>
        <w:rPr>
          <w:rFonts w:ascii="宋体" w:hAnsi="宋体"/>
          <w:bCs/>
          <w:sz w:val="24"/>
          <w:szCs w:val="24"/>
        </w:rPr>
      </w:pPr>
    </w:p>
    <w:p w14:paraId="3CE7B6BF">
      <w:pPr>
        <w:numPr>
          <w:ilvl w:val="0"/>
          <w:numId w:val="0"/>
        </w:numPr>
        <w:spacing w:line="560" w:lineRule="exact"/>
        <w:jc w:val="left"/>
        <w:rPr>
          <w:rFonts w:hint="eastAsia" w:ascii="Times New Roman" w:hAnsi="Times New Roman" w:eastAsia="仿宋_GB2312"/>
          <w:sz w:val="32"/>
          <w:szCs w:val="32"/>
          <w:lang w:eastAsia="zh-CN"/>
        </w:rPr>
      </w:pPr>
    </w:p>
    <w:p w14:paraId="50FA73DC">
      <w:pPr>
        <w:numPr>
          <w:ilvl w:val="0"/>
          <w:numId w:val="0"/>
        </w:numPr>
        <w:jc w:val="center"/>
        <w:rPr>
          <w:rFonts w:hint="eastAsia" w:ascii="宋体" w:hAnsi="宋体" w:eastAsia="宋体" w:cs="宋体"/>
          <w:b/>
          <w:bCs/>
          <w:sz w:val="36"/>
          <w:szCs w:val="36"/>
          <w:lang w:val="en-US" w:eastAsia="zh-CN"/>
        </w:rPr>
      </w:pPr>
    </w:p>
    <w:p w14:paraId="7B2E2EA3">
      <w:pPr>
        <w:numPr>
          <w:ilvl w:val="0"/>
          <w:numId w:val="0"/>
        </w:numPr>
        <w:jc w:val="center"/>
        <w:rPr>
          <w:rFonts w:hint="eastAsia" w:ascii="宋体" w:hAnsi="宋体" w:eastAsia="宋体" w:cs="宋体"/>
          <w:b/>
          <w:bCs/>
          <w:sz w:val="36"/>
          <w:szCs w:val="36"/>
          <w:lang w:val="en-US" w:eastAsia="zh-CN"/>
        </w:rPr>
      </w:pPr>
    </w:p>
    <w:p w14:paraId="69EB6D43">
      <w:pPr>
        <w:numPr>
          <w:ilvl w:val="0"/>
          <w:numId w:val="0"/>
        </w:numPr>
        <w:jc w:val="center"/>
        <w:rPr>
          <w:rFonts w:hint="eastAsia" w:ascii="宋体" w:hAnsi="宋体" w:eastAsia="宋体" w:cs="宋体"/>
          <w:b/>
          <w:bCs/>
          <w:sz w:val="36"/>
          <w:szCs w:val="36"/>
          <w:lang w:val="en-US" w:eastAsia="zh-CN"/>
        </w:rPr>
      </w:pPr>
    </w:p>
    <w:p w14:paraId="67267E14">
      <w:pPr>
        <w:numPr>
          <w:ilvl w:val="0"/>
          <w:numId w:val="0"/>
        </w:numPr>
        <w:jc w:val="center"/>
        <w:rPr>
          <w:rFonts w:hint="eastAsia" w:ascii="宋体" w:hAnsi="宋体" w:eastAsia="宋体" w:cs="宋体"/>
          <w:b/>
          <w:bCs/>
          <w:sz w:val="36"/>
          <w:szCs w:val="36"/>
          <w:lang w:val="en-US" w:eastAsia="zh-CN"/>
        </w:rPr>
      </w:pPr>
    </w:p>
    <w:p w14:paraId="7DD0565A">
      <w:pPr>
        <w:numPr>
          <w:ilvl w:val="0"/>
          <w:numId w:val="0"/>
        </w:numPr>
        <w:jc w:val="center"/>
        <w:rPr>
          <w:rFonts w:hint="eastAsia" w:ascii="宋体" w:hAnsi="宋体" w:eastAsia="宋体" w:cs="宋体"/>
          <w:b/>
          <w:bCs/>
          <w:sz w:val="36"/>
          <w:szCs w:val="36"/>
          <w:lang w:val="en-US" w:eastAsia="zh-CN"/>
        </w:rPr>
      </w:pPr>
    </w:p>
    <w:p w14:paraId="59180E9A">
      <w:pPr>
        <w:numPr>
          <w:ilvl w:val="0"/>
          <w:numId w:val="0"/>
        </w:numPr>
        <w:jc w:val="center"/>
        <w:rPr>
          <w:rFonts w:hint="eastAsia" w:ascii="宋体" w:hAnsi="宋体" w:eastAsia="宋体" w:cs="宋体"/>
          <w:b/>
          <w:bCs/>
          <w:sz w:val="36"/>
          <w:szCs w:val="36"/>
          <w:lang w:val="en-US" w:eastAsia="zh-CN"/>
        </w:rPr>
      </w:pPr>
    </w:p>
    <w:p w14:paraId="3E497ACC">
      <w:pPr>
        <w:numPr>
          <w:ilvl w:val="0"/>
          <w:numId w:val="0"/>
        </w:numPr>
        <w:jc w:val="center"/>
        <w:rPr>
          <w:rFonts w:hint="eastAsia" w:ascii="宋体" w:hAnsi="宋体" w:eastAsia="宋体" w:cs="宋体"/>
          <w:b/>
          <w:bCs/>
          <w:sz w:val="36"/>
          <w:szCs w:val="36"/>
          <w:lang w:val="en-US" w:eastAsia="zh-CN"/>
        </w:rPr>
      </w:pPr>
    </w:p>
    <w:p w14:paraId="52C4AD00">
      <w:pPr>
        <w:numPr>
          <w:ilvl w:val="0"/>
          <w:numId w:val="0"/>
        </w:numPr>
        <w:jc w:val="center"/>
        <w:rPr>
          <w:rFonts w:hint="eastAsia" w:ascii="宋体" w:hAnsi="宋体" w:eastAsia="宋体" w:cs="宋体"/>
          <w:b/>
          <w:bCs/>
          <w:sz w:val="36"/>
          <w:szCs w:val="36"/>
          <w:lang w:val="en-US" w:eastAsia="zh-CN"/>
        </w:rPr>
      </w:pPr>
    </w:p>
    <w:p w14:paraId="15218A3A">
      <w:pPr>
        <w:keepNext w:val="0"/>
        <w:keepLines w:val="0"/>
        <w:widowControl/>
        <w:suppressLineNumbers w:val="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b/>
          <w:bCs/>
          <w:color w:val="000000"/>
          <w:kern w:val="0"/>
          <w:sz w:val="44"/>
          <w:szCs w:val="44"/>
          <w:lang w:val="en-US" w:eastAsia="zh-CN" w:bidi="ar"/>
        </w:rPr>
        <w:t>第四部分 合同（待定）</w:t>
      </w:r>
    </w:p>
    <w:p w14:paraId="5EFB0DBD">
      <w:pPr>
        <w:spacing w:line="360" w:lineRule="auto"/>
        <w:ind w:firstLine="480" w:firstLineChars="200"/>
        <w:rPr>
          <w:rFonts w:hint="eastAsia" w:ascii="宋体" w:hAnsi="宋体" w:cs="Times New Roman"/>
          <w:sz w:val="24"/>
          <w:szCs w:val="24"/>
        </w:rPr>
      </w:pPr>
    </w:p>
    <w:p w14:paraId="56B4EF88">
      <w:pPr>
        <w:spacing w:line="360" w:lineRule="auto"/>
        <w:ind w:firstLine="480" w:firstLineChars="200"/>
        <w:rPr>
          <w:rFonts w:hint="eastAsia" w:ascii="宋体" w:hAnsi="宋体" w:cs="Times New Roman"/>
          <w:sz w:val="24"/>
          <w:szCs w:val="24"/>
        </w:rPr>
      </w:pPr>
    </w:p>
    <w:p w14:paraId="2B4A1F7E">
      <w:pPr>
        <w:spacing w:line="360" w:lineRule="auto"/>
        <w:ind w:firstLine="480" w:firstLineChars="200"/>
        <w:rPr>
          <w:rFonts w:hint="eastAsia" w:ascii="宋体" w:hAnsi="宋体" w:cs="Times New Roman"/>
          <w:sz w:val="24"/>
          <w:szCs w:val="24"/>
        </w:rPr>
      </w:pPr>
    </w:p>
    <w:p w14:paraId="4917ACDC">
      <w:pPr>
        <w:widowControl/>
        <w:jc w:val="left"/>
        <w:rPr>
          <w:rFonts w:hint="eastAsia" w:ascii="宋体" w:hAnsi="宋体" w:eastAsia="宋体" w:cs="宋体"/>
          <w:b/>
          <w:bCs/>
          <w:color w:val="auto"/>
          <w:sz w:val="44"/>
          <w:szCs w:val="44"/>
        </w:rPr>
      </w:pPr>
      <w:bookmarkStart w:id="0" w:name="_Toc385940898"/>
      <w:bookmarkStart w:id="1" w:name="_Toc385939531"/>
      <w:bookmarkStart w:id="2" w:name="_Toc413314031"/>
    </w:p>
    <w:p w14:paraId="4B8D7390">
      <w:pPr>
        <w:pStyle w:val="2"/>
        <w:rPr>
          <w:rFonts w:hint="eastAsia" w:ascii="宋体" w:hAnsi="宋体" w:eastAsia="宋体" w:cs="宋体"/>
          <w:b/>
          <w:bCs/>
          <w:color w:val="auto"/>
          <w:sz w:val="44"/>
          <w:szCs w:val="44"/>
        </w:rPr>
      </w:pPr>
    </w:p>
    <w:p w14:paraId="4FCE9177">
      <w:pPr>
        <w:pStyle w:val="2"/>
        <w:rPr>
          <w:rFonts w:hint="eastAsia" w:ascii="宋体" w:hAnsi="宋体" w:eastAsia="宋体" w:cs="宋体"/>
          <w:b/>
          <w:bCs/>
          <w:color w:val="auto"/>
          <w:sz w:val="44"/>
          <w:szCs w:val="44"/>
        </w:rPr>
      </w:pPr>
    </w:p>
    <w:p w14:paraId="2F4F9B1D">
      <w:pPr>
        <w:pStyle w:val="2"/>
        <w:rPr>
          <w:rFonts w:hint="eastAsia" w:ascii="宋体" w:hAnsi="宋体" w:eastAsia="宋体" w:cs="宋体"/>
          <w:b/>
          <w:bCs/>
          <w:color w:val="auto"/>
          <w:sz w:val="44"/>
          <w:szCs w:val="44"/>
        </w:rPr>
      </w:pPr>
    </w:p>
    <w:p w14:paraId="698FC375">
      <w:pPr>
        <w:pStyle w:val="2"/>
        <w:rPr>
          <w:rFonts w:hint="eastAsia" w:ascii="宋体" w:hAnsi="宋体" w:eastAsia="宋体" w:cs="宋体"/>
          <w:b/>
          <w:bCs/>
          <w:color w:val="auto"/>
          <w:sz w:val="44"/>
          <w:szCs w:val="44"/>
        </w:rPr>
      </w:pPr>
    </w:p>
    <w:p w14:paraId="0398AC1F">
      <w:pPr>
        <w:pStyle w:val="2"/>
        <w:rPr>
          <w:rFonts w:hint="eastAsia" w:ascii="宋体" w:hAnsi="宋体" w:eastAsia="宋体" w:cs="宋体"/>
          <w:b/>
          <w:bCs/>
          <w:color w:val="auto"/>
          <w:sz w:val="44"/>
          <w:szCs w:val="44"/>
        </w:rPr>
      </w:pPr>
    </w:p>
    <w:p w14:paraId="6E106DF6">
      <w:pPr>
        <w:pStyle w:val="2"/>
        <w:rPr>
          <w:rFonts w:hint="eastAsia" w:ascii="宋体" w:hAnsi="宋体" w:eastAsia="宋体" w:cs="宋体"/>
          <w:b/>
          <w:bCs/>
          <w:color w:val="auto"/>
          <w:sz w:val="44"/>
          <w:szCs w:val="44"/>
        </w:rPr>
      </w:pPr>
    </w:p>
    <w:p w14:paraId="24A2CA7C">
      <w:pPr>
        <w:pStyle w:val="2"/>
        <w:rPr>
          <w:rFonts w:hint="eastAsia" w:ascii="宋体" w:hAnsi="宋体" w:eastAsia="宋体" w:cs="宋体"/>
          <w:b/>
          <w:bCs/>
          <w:color w:val="auto"/>
          <w:sz w:val="44"/>
          <w:szCs w:val="44"/>
        </w:rPr>
      </w:pPr>
    </w:p>
    <w:p w14:paraId="53AC57C4">
      <w:pPr>
        <w:pStyle w:val="2"/>
        <w:rPr>
          <w:rFonts w:hint="eastAsia" w:ascii="宋体" w:hAnsi="宋体" w:eastAsia="宋体" w:cs="宋体"/>
          <w:b/>
          <w:bCs/>
          <w:color w:val="auto"/>
          <w:sz w:val="44"/>
          <w:szCs w:val="44"/>
        </w:rPr>
      </w:pPr>
    </w:p>
    <w:p w14:paraId="49CAFFCF">
      <w:pPr>
        <w:pStyle w:val="2"/>
        <w:rPr>
          <w:rFonts w:hint="eastAsia" w:ascii="宋体" w:hAnsi="宋体" w:eastAsia="宋体" w:cs="宋体"/>
          <w:b/>
          <w:bCs/>
          <w:color w:val="auto"/>
          <w:sz w:val="44"/>
          <w:szCs w:val="44"/>
        </w:rPr>
      </w:pPr>
    </w:p>
    <w:p w14:paraId="02D602FE">
      <w:pPr>
        <w:pStyle w:val="2"/>
        <w:rPr>
          <w:rFonts w:hint="eastAsia" w:ascii="宋体" w:hAnsi="宋体" w:eastAsia="宋体" w:cs="宋体"/>
          <w:b/>
          <w:bCs/>
          <w:color w:val="auto"/>
          <w:sz w:val="44"/>
          <w:szCs w:val="44"/>
        </w:rPr>
      </w:pPr>
    </w:p>
    <w:p w14:paraId="76AB0AF8">
      <w:pPr>
        <w:pStyle w:val="2"/>
        <w:rPr>
          <w:rFonts w:hint="eastAsia" w:ascii="宋体" w:hAnsi="宋体" w:eastAsia="宋体" w:cs="宋体"/>
          <w:b/>
          <w:bCs/>
          <w:color w:val="auto"/>
          <w:sz w:val="44"/>
          <w:szCs w:val="44"/>
        </w:rPr>
      </w:pPr>
    </w:p>
    <w:p w14:paraId="3C6DA771">
      <w:pPr>
        <w:pStyle w:val="2"/>
        <w:rPr>
          <w:rFonts w:hint="eastAsia" w:ascii="宋体" w:hAnsi="宋体" w:eastAsia="宋体" w:cs="宋体"/>
          <w:b/>
          <w:bCs/>
          <w:color w:val="auto"/>
          <w:sz w:val="44"/>
          <w:szCs w:val="44"/>
        </w:rPr>
      </w:pPr>
    </w:p>
    <w:p w14:paraId="420784DA">
      <w:pPr>
        <w:pStyle w:val="2"/>
        <w:rPr>
          <w:rFonts w:hint="eastAsia" w:ascii="宋体" w:hAnsi="宋体" w:eastAsia="宋体" w:cs="宋体"/>
          <w:b/>
          <w:bCs/>
          <w:color w:val="auto"/>
          <w:sz w:val="44"/>
          <w:szCs w:val="44"/>
        </w:rPr>
      </w:pPr>
    </w:p>
    <w:p w14:paraId="5A87339F">
      <w:pPr>
        <w:pStyle w:val="2"/>
        <w:rPr>
          <w:rFonts w:hint="eastAsia" w:ascii="宋体" w:hAnsi="宋体" w:eastAsia="宋体" w:cs="宋体"/>
          <w:b/>
          <w:bCs/>
          <w:color w:val="auto"/>
          <w:sz w:val="44"/>
          <w:szCs w:val="44"/>
        </w:rPr>
      </w:pPr>
    </w:p>
    <w:p w14:paraId="5DA3BC72">
      <w:pPr>
        <w:pStyle w:val="2"/>
        <w:rPr>
          <w:rFonts w:hint="eastAsia" w:ascii="宋体" w:hAnsi="宋体" w:eastAsia="宋体" w:cs="宋体"/>
          <w:b/>
          <w:bCs/>
          <w:color w:val="auto"/>
          <w:sz w:val="44"/>
          <w:szCs w:val="44"/>
        </w:rPr>
      </w:pPr>
    </w:p>
    <w:p w14:paraId="234C3CD3">
      <w:pPr>
        <w:pStyle w:val="2"/>
        <w:rPr>
          <w:rFonts w:hint="eastAsia" w:ascii="宋体" w:hAnsi="宋体" w:eastAsia="宋体" w:cs="宋体"/>
          <w:b/>
          <w:bCs/>
          <w:color w:val="auto"/>
          <w:sz w:val="44"/>
          <w:szCs w:val="44"/>
        </w:rPr>
      </w:pPr>
    </w:p>
    <w:bookmarkEnd w:id="0"/>
    <w:bookmarkEnd w:id="1"/>
    <w:bookmarkEnd w:id="2"/>
    <w:p w14:paraId="38E3A770">
      <w:pPr>
        <w:spacing w:line="360" w:lineRule="auto"/>
        <w:rPr>
          <w:rFonts w:hint="eastAsia" w:asciiTheme="minorHAnsi" w:hAnsiTheme="minorHAnsi" w:eastAsiaTheme="minorEastAsia" w:cstheme="minorBidi"/>
          <w:kern w:val="2"/>
          <w:sz w:val="21"/>
          <w:szCs w:val="24"/>
          <w:lang w:val="en-US" w:eastAsia="zh-CN" w:bidi="ar-SA"/>
        </w:rPr>
      </w:pPr>
      <w:bookmarkStart w:id="3" w:name="_Toc50691027"/>
      <w:bookmarkStart w:id="4" w:name="_Toc43264515"/>
      <w:bookmarkStart w:id="5" w:name="_Toc50703720"/>
    </w:p>
    <w:bookmarkEnd w:id="3"/>
    <w:bookmarkEnd w:id="4"/>
    <w:bookmarkEnd w:id="5"/>
    <w:p w14:paraId="68A2CD81">
      <w:pPr>
        <w:keepNext w:val="0"/>
        <w:keepLines w:val="0"/>
        <w:widowControl/>
        <w:suppressLineNumbers w:val="0"/>
        <w:jc w:val="center"/>
        <w:rPr>
          <w:rFonts w:hint="eastAsia" w:ascii="方正公文小标宋" w:hAnsi="方正公文小标宋" w:eastAsia="方正公文小标宋" w:cs="方正公文小标宋"/>
          <w:sz w:val="44"/>
          <w:szCs w:val="44"/>
          <w:lang w:val="en-US"/>
        </w:rPr>
      </w:pPr>
      <w:r>
        <w:rPr>
          <w:rFonts w:hint="eastAsia" w:ascii="方正公文小标宋" w:hAnsi="方正公文小标宋" w:eastAsia="方正公文小标宋" w:cs="方正公文小标宋"/>
          <w:b/>
          <w:bCs/>
          <w:color w:val="000000"/>
          <w:sz w:val="44"/>
          <w:szCs w:val="44"/>
          <w:lang w:val="en-US" w:eastAsia="zh-CN" w:bidi="ar"/>
        </w:rPr>
        <w:t>第五部分 响应文件格式(格式自拟)</w:t>
      </w:r>
    </w:p>
    <w:p w14:paraId="53BCFA05">
      <w:pPr>
        <w:spacing w:line="360" w:lineRule="auto"/>
        <w:jc w:val="center"/>
        <w:rPr>
          <w:rFonts w:ascii="宋体" w:hAnsi="宋体"/>
          <w:b/>
          <w:sz w:val="36"/>
          <w:szCs w:val="36"/>
        </w:rPr>
      </w:pPr>
      <w:r>
        <w:rPr>
          <w:rFonts w:hint="eastAsia" w:ascii="宋体" w:hAnsi="宋体"/>
          <w:b/>
          <w:sz w:val="36"/>
          <w:szCs w:val="36"/>
        </w:rPr>
        <w:t>一、响应函</w:t>
      </w:r>
    </w:p>
    <w:p w14:paraId="08597F90">
      <w:pPr>
        <w:spacing w:line="360" w:lineRule="auto"/>
        <w:rPr>
          <w:rFonts w:hint="eastAsia" w:ascii="宋体" w:hAnsi="宋体" w:eastAsia="宋体" w:cs="Times New Roman"/>
          <w:sz w:val="24"/>
          <w:szCs w:val="24"/>
          <w:lang w:val="en-US" w:eastAsia="zh-CN" w:bidi="ar-SA"/>
        </w:rPr>
      </w:pPr>
      <w:r>
        <w:rPr>
          <w:rFonts w:hint="eastAsia" w:ascii="宋体" w:hAnsi="宋体"/>
          <w:sz w:val="24"/>
          <w:szCs w:val="24"/>
        </w:rPr>
        <w:t>致：</w:t>
      </w:r>
      <w:r>
        <w:rPr>
          <w:rFonts w:hint="eastAsia" w:ascii="宋体" w:hAnsi="宋体" w:eastAsia="宋体" w:cs="Times New Roman"/>
          <w:sz w:val="24"/>
          <w:szCs w:val="24"/>
          <w:lang w:val="en-US" w:eastAsia="zh-CN" w:bidi="ar-SA"/>
        </w:rPr>
        <w:t>广东江门幼儿师范高等专科学校</w:t>
      </w:r>
    </w:p>
    <w:p w14:paraId="5FB1B810">
      <w:pPr>
        <w:pStyle w:val="7"/>
        <w:spacing w:line="360" w:lineRule="auto"/>
        <w:ind w:firstLine="480"/>
        <w:rPr>
          <w:rFonts w:hAnsi="宋体"/>
          <w:sz w:val="24"/>
          <w:szCs w:val="24"/>
        </w:rPr>
      </w:pPr>
      <w:r>
        <w:rPr>
          <w:rFonts w:hint="eastAsia" w:hAnsi="宋体"/>
          <w:sz w:val="24"/>
          <w:szCs w:val="24"/>
        </w:rPr>
        <w:t>为响应你方组织的</w:t>
      </w:r>
      <w:r>
        <w:rPr>
          <w:rFonts w:hint="eastAsia" w:hAnsi="宋体"/>
          <w:i/>
          <w:sz w:val="24"/>
          <w:szCs w:val="24"/>
          <w:u w:val="single"/>
        </w:rPr>
        <w:t xml:space="preserve">（项目名称） </w:t>
      </w:r>
      <w:r>
        <w:rPr>
          <w:rFonts w:hint="eastAsia" w:hAnsi="宋体"/>
          <w:sz w:val="24"/>
          <w:szCs w:val="24"/>
        </w:rPr>
        <w:t>项目的采购，我方愿参与报价。</w:t>
      </w:r>
    </w:p>
    <w:p w14:paraId="45E93B90">
      <w:pPr>
        <w:pStyle w:val="7"/>
        <w:spacing w:line="360" w:lineRule="auto"/>
        <w:ind w:firstLine="480"/>
        <w:rPr>
          <w:rFonts w:hAnsi="宋体"/>
          <w:sz w:val="24"/>
          <w:szCs w:val="24"/>
        </w:rPr>
      </w:pPr>
      <w:r>
        <w:rPr>
          <w:rFonts w:hint="eastAsia" w:hAnsi="宋体"/>
          <w:sz w:val="24"/>
          <w:szCs w:val="24"/>
        </w:rPr>
        <w:t>我方确认收到贵方提供的</w:t>
      </w:r>
      <w:r>
        <w:rPr>
          <w:rFonts w:hint="eastAsia" w:hAnsi="宋体"/>
          <w:i/>
          <w:sz w:val="24"/>
          <w:szCs w:val="24"/>
          <w:u w:val="single"/>
        </w:rPr>
        <w:t>（项目名称）</w:t>
      </w:r>
      <w:r>
        <w:rPr>
          <w:rFonts w:hint="eastAsia" w:hAnsi="宋体"/>
          <w:sz w:val="24"/>
          <w:szCs w:val="24"/>
          <w:lang w:eastAsia="zh-CN"/>
        </w:rPr>
        <w:t>采购文件</w:t>
      </w:r>
      <w:r>
        <w:rPr>
          <w:rFonts w:hint="eastAsia" w:hAnsi="宋体"/>
          <w:sz w:val="24"/>
          <w:szCs w:val="24"/>
        </w:rPr>
        <w:t>的全部内容。</w:t>
      </w:r>
    </w:p>
    <w:p w14:paraId="5291FF02">
      <w:pPr>
        <w:pStyle w:val="7"/>
        <w:spacing w:line="360" w:lineRule="auto"/>
        <w:ind w:firstLine="480"/>
        <w:rPr>
          <w:rFonts w:hAnsi="宋体"/>
          <w:sz w:val="24"/>
          <w:szCs w:val="24"/>
        </w:rPr>
      </w:pPr>
      <w:r>
        <w:rPr>
          <w:rFonts w:hint="eastAsia" w:hAnsi="宋体"/>
          <w:sz w:val="24"/>
          <w:szCs w:val="24"/>
        </w:rPr>
        <w:t>我方在参与报价前已详细研究了</w:t>
      </w:r>
      <w:r>
        <w:rPr>
          <w:rFonts w:hint="eastAsia" w:hAnsi="宋体"/>
          <w:sz w:val="24"/>
          <w:szCs w:val="24"/>
          <w:lang w:eastAsia="zh-CN"/>
        </w:rPr>
        <w:t>采购文件</w:t>
      </w:r>
      <w:r>
        <w:rPr>
          <w:rFonts w:hint="eastAsia" w:hAnsi="宋体"/>
          <w:sz w:val="24"/>
          <w:szCs w:val="24"/>
        </w:rPr>
        <w:t>的所有内容，包括澄清、修改文件（如果有）和所有已提供的参考资料以及有关附件，我方完全明白并认为此</w:t>
      </w:r>
      <w:r>
        <w:rPr>
          <w:rFonts w:hint="eastAsia" w:hAnsi="宋体"/>
          <w:sz w:val="24"/>
          <w:szCs w:val="24"/>
          <w:lang w:eastAsia="zh-CN"/>
        </w:rPr>
        <w:t>采购文件</w:t>
      </w:r>
      <w:r>
        <w:rPr>
          <w:rFonts w:hint="eastAsia" w:hAnsi="宋体"/>
          <w:sz w:val="24"/>
          <w:szCs w:val="24"/>
        </w:rPr>
        <w:t>没有倾向性，也不存在排斥</w:t>
      </w:r>
      <w:r>
        <w:rPr>
          <w:rFonts w:hint="eastAsia" w:hAnsi="宋体"/>
          <w:sz w:val="24"/>
          <w:szCs w:val="24"/>
          <w:lang w:eastAsia="zh-CN"/>
        </w:rPr>
        <w:t>潜在供应商</w:t>
      </w:r>
      <w:r>
        <w:rPr>
          <w:rFonts w:hint="eastAsia" w:hAnsi="宋体"/>
          <w:sz w:val="24"/>
          <w:szCs w:val="24"/>
        </w:rPr>
        <w:t>的内容，我方同意</w:t>
      </w:r>
      <w:r>
        <w:rPr>
          <w:rFonts w:hint="eastAsia" w:hAnsi="宋体"/>
          <w:sz w:val="24"/>
          <w:szCs w:val="24"/>
          <w:lang w:eastAsia="zh-CN"/>
        </w:rPr>
        <w:t>采购文件</w:t>
      </w:r>
      <w:r>
        <w:rPr>
          <w:rFonts w:hint="eastAsia" w:hAnsi="宋体"/>
          <w:sz w:val="24"/>
          <w:szCs w:val="24"/>
        </w:rPr>
        <w:t>的相关条款，放弃对</w:t>
      </w:r>
      <w:r>
        <w:rPr>
          <w:rFonts w:hint="eastAsia" w:hAnsi="宋体"/>
          <w:sz w:val="24"/>
          <w:szCs w:val="24"/>
          <w:lang w:eastAsia="zh-CN"/>
        </w:rPr>
        <w:t>采购文件</w:t>
      </w:r>
      <w:r>
        <w:rPr>
          <w:rFonts w:hint="eastAsia" w:hAnsi="宋体"/>
          <w:sz w:val="24"/>
          <w:szCs w:val="24"/>
        </w:rPr>
        <w:t>提出误解和质疑的一切权力。</w:t>
      </w:r>
    </w:p>
    <w:p w14:paraId="4F3EA93E">
      <w:pPr>
        <w:spacing w:line="360" w:lineRule="auto"/>
        <w:ind w:firstLine="480"/>
        <w:rPr>
          <w:rFonts w:hint="eastAsia" w:ascii="宋体" w:hAnsi="宋体" w:eastAsia="宋体" w:cs="Times New Roman"/>
          <w:sz w:val="24"/>
          <w:szCs w:val="24"/>
          <w:lang w:val="en-US" w:eastAsia="zh-CN" w:bidi="ar-SA"/>
        </w:rPr>
      </w:pPr>
      <w:r>
        <w:rPr>
          <w:rFonts w:hint="eastAsia" w:ascii="宋体" w:hAnsi="宋体" w:eastAsia="宋体" w:cs="Times New Roman"/>
          <w:sz w:val="24"/>
          <w:szCs w:val="24"/>
          <w:u w:val="single"/>
          <w:lang w:val="en-US" w:eastAsia="zh-CN" w:bidi="ar-SA"/>
        </w:rPr>
        <w:t xml:space="preserve">(潜在供应商名称)     </w:t>
      </w:r>
      <w:r>
        <w:rPr>
          <w:rFonts w:hint="eastAsia" w:ascii="宋体" w:hAnsi="宋体" w:eastAsia="宋体" w:cs="Times New Roman"/>
          <w:sz w:val="24"/>
          <w:szCs w:val="24"/>
          <w:lang w:val="en-US" w:eastAsia="zh-CN" w:bidi="ar-SA"/>
        </w:rPr>
        <w:t>作为潜在供应商正式授权(授权代表全名, 职务)       代表我方全权处理有关本投标的一切事宜。</w:t>
      </w:r>
    </w:p>
    <w:p w14:paraId="563F2CF9">
      <w:pPr>
        <w:spacing w:line="360" w:lineRule="auto"/>
        <w:ind w:firstLine="48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在此提交的响应文件，正本一份，副本贰份。</w:t>
      </w:r>
    </w:p>
    <w:p w14:paraId="0ECE4B2E">
      <w:pPr>
        <w:pStyle w:val="7"/>
        <w:spacing w:line="360" w:lineRule="auto"/>
        <w:ind w:firstLine="480"/>
        <w:rPr>
          <w:rFonts w:hAnsi="宋体"/>
          <w:sz w:val="24"/>
          <w:szCs w:val="24"/>
        </w:rPr>
      </w:pPr>
      <w:r>
        <w:rPr>
          <w:rFonts w:hint="eastAsia" w:hAnsi="宋体"/>
          <w:sz w:val="24"/>
          <w:szCs w:val="24"/>
        </w:rPr>
        <w:t>我方已完全明白</w:t>
      </w:r>
      <w:r>
        <w:rPr>
          <w:rFonts w:hint="eastAsia" w:hAnsi="宋体"/>
          <w:sz w:val="24"/>
          <w:szCs w:val="24"/>
          <w:lang w:eastAsia="zh-CN"/>
        </w:rPr>
        <w:t>采购文件</w:t>
      </w:r>
      <w:r>
        <w:rPr>
          <w:rFonts w:hint="eastAsia" w:hAnsi="宋体"/>
          <w:sz w:val="24"/>
          <w:szCs w:val="24"/>
        </w:rPr>
        <w:t>的所有条款要求，并申明如下：</w:t>
      </w:r>
    </w:p>
    <w:p w14:paraId="355886D9">
      <w:pPr>
        <w:pStyle w:val="7"/>
        <w:spacing w:line="360" w:lineRule="auto"/>
        <w:ind w:firstLine="480"/>
        <w:rPr>
          <w:rFonts w:hAnsi="宋体"/>
          <w:sz w:val="24"/>
          <w:szCs w:val="24"/>
        </w:rPr>
      </w:pPr>
      <w:r>
        <w:rPr>
          <w:rFonts w:hint="eastAsia" w:hAnsi="宋体"/>
          <w:sz w:val="24"/>
          <w:szCs w:val="24"/>
        </w:rPr>
        <w:t>（一）我方同意按照贵方可能提出的要求而提供与响应有关的任何其它数据、信息或资料。</w:t>
      </w:r>
    </w:p>
    <w:p w14:paraId="51B913FF">
      <w:pPr>
        <w:pStyle w:val="7"/>
        <w:spacing w:line="360" w:lineRule="auto"/>
        <w:ind w:firstLine="480"/>
        <w:rPr>
          <w:rFonts w:hAnsi="宋体"/>
          <w:sz w:val="24"/>
          <w:szCs w:val="24"/>
        </w:rPr>
      </w:pPr>
      <w:r>
        <w:rPr>
          <w:rFonts w:hint="eastAsia" w:hAnsi="宋体"/>
          <w:sz w:val="24"/>
          <w:szCs w:val="24"/>
        </w:rPr>
        <w:t>（二）我方理解贵方不一定接受最低投标价或任何贵方可能收到的响应。</w:t>
      </w:r>
    </w:p>
    <w:p w14:paraId="186B7A76">
      <w:pPr>
        <w:pStyle w:val="7"/>
        <w:spacing w:line="360" w:lineRule="auto"/>
        <w:ind w:firstLine="480"/>
        <w:rPr>
          <w:rFonts w:hAnsi="宋体"/>
          <w:sz w:val="24"/>
          <w:szCs w:val="24"/>
        </w:rPr>
      </w:pPr>
      <w:r>
        <w:rPr>
          <w:rFonts w:hint="eastAsia" w:hAnsi="宋体"/>
          <w:sz w:val="24"/>
          <w:szCs w:val="24"/>
        </w:rPr>
        <w:t>（三）我方如果成交，将保证履行</w:t>
      </w:r>
      <w:r>
        <w:rPr>
          <w:rFonts w:hint="eastAsia" w:hAnsi="宋体"/>
          <w:sz w:val="24"/>
          <w:szCs w:val="24"/>
          <w:lang w:eastAsia="zh-CN"/>
        </w:rPr>
        <w:t>采购文件</w:t>
      </w:r>
      <w:r>
        <w:rPr>
          <w:rFonts w:hint="eastAsia" w:hAnsi="宋体"/>
          <w:sz w:val="24"/>
          <w:szCs w:val="24"/>
        </w:rPr>
        <w:t>及其澄清、修改文件（如果有）中的全部责任和义务，按质、按量、按期完成《</w:t>
      </w:r>
      <w:r>
        <w:rPr>
          <w:rFonts w:hint="eastAsia" w:hAnsi="宋体"/>
          <w:sz w:val="24"/>
          <w:szCs w:val="24"/>
          <w:lang w:eastAsia="zh-CN"/>
        </w:rPr>
        <w:t>采购文件</w:t>
      </w:r>
      <w:r>
        <w:rPr>
          <w:rFonts w:hint="eastAsia" w:hAnsi="宋体"/>
          <w:sz w:val="24"/>
          <w:szCs w:val="24"/>
        </w:rPr>
        <w:t>》及《合同书》中的全部任务。</w:t>
      </w:r>
    </w:p>
    <w:p w14:paraId="0C00A9DB">
      <w:pPr>
        <w:pStyle w:val="7"/>
        <w:spacing w:line="360" w:lineRule="auto"/>
        <w:ind w:firstLine="480"/>
        <w:rPr>
          <w:rFonts w:hAnsi="宋体"/>
          <w:sz w:val="24"/>
          <w:szCs w:val="24"/>
        </w:rPr>
      </w:pPr>
      <w:r>
        <w:rPr>
          <w:rFonts w:hint="eastAsia" w:hAnsi="宋体"/>
          <w:sz w:val="24"/>
          <w:szCs w:val="24"/>
        </w:rPr>
        <w:t>（四）我方作为</w:t>
      </w:r>
      <w:r>
        <w:rPr>
          <w:rFonts w:hint="eastAsia" w:hAnsi="宋体"/>
          <w:sz w:val="24"/>
          <w:szCs w:val="24"/>
          <w:u w:val="single"/>
        </w:rPr>
        <w:t xml:space="preserve">   （</w:t>
      </w:r>
      <w:r>
        <w:rPr>
          <w:rFonts w:hint="eastAsia" w:hAnsi="宋体"/>
          <w:i/>
          <w:sz w:val="24"/>
          <w:szCs w:val="24"/>
          <w:u w:val="single"/>
        </w:rPr>
        <w:t>制造商/代理商）</w:t>
      </w:r>
      <w:r>
        <w:rPr>
          <w:rFonts w:hint="eastAsia" w:hAnsi="宋体"/>
          <w:sz w:val="24"/>
          <w:szCs w:val="24"/>
        </w:rPr>
        <w:t>在此保证所提交的所有文件和全部说明是真实的和正确的。</w:t>
      </w:r>
    </w:p>
    <w:p w14:paraId="3133176B">
      <w:pPr>
        <w:spacing w:line="360" w:lineRule="auto"/>
        <w:ind w:firstLine="41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 xml:space="preserve">（五）我方报价已包含应向知识产权所有权人支付的所有相关税费，并保证采购人在中国使用我方提供的服务时，如有第三方提出侵犯其知识产权主张的，责任由我方承担。 </w:t>
      </w:r>
    </w:p>
    <w:p w14:paraId="00C13F64">
      <w:pPr>
        <w:pStyle w:val="7"/>
        <w:spacing w:line="360" w:lineRule="auto"/>
        <w:ind w:firstLine="480"/>
        <w:rPr>
          <w:rFonts w:hAnsi="宋体"/>
          <w:sz w:val="24"/>
          <w:szCs w:val="24"/>
        </w:rPr>
      </w:pPr>
      <w:r>
        <w:rPr>
          <w:rFonts w:hint="eastAsia" w:hAnsi="宋体"/>
          <w:sz w:val="24"/>
          <w:szCs w:val="24"/>
        </w:rPr>
        <w:t>（六）我方对在本函及响应文件中所作的所有承诺承担法律责任。</w:t>
      </w:r>
    </w:p>
    <w:p w14:paraId="33B0B782">
      <w:pPr>
        <w:pStyle w:val="7"/>
        <w:spacing w:line="360" w:lineRule="auto"/>
        <w:ind w:firstLine="480"/>
        <w:rPr>
          <w:rFonts w:hint="eastAsia" w:hAnsi="宋体"/>
          <w:sz w:val="24"/>
          <w:szCs w:val="24"/>
        </w:rPr>
      </w:pPr>
      <w:r>
        <w:rPr>
          <w:rFonts w:hint="eastAsia" w:hAnsi="宋体"/>
          <w:sz w:val="24"/>
          <w:szCs w:val="24"/>
        </w:rPr>
        <w:t>（七）所有与本采购有关的函件请发往下列地址：</w:t>
      </w:r>
    </w:p>
    <w:p w14:paraId="384B555A">
      <w:pPr>
        <w:pStyle w:val="7"/>
        <w:spacing w:line="360" w:lineRule="auto"/>
        <w:ind w:firstLine="480"/>
        <w:rPr>
          <w:rFonts w:hint="eastAsia" w:hAnsi="宋体"/>
          <w:sz w:val="24"/>
          <w:szCs w:val="24"/>
        </w:rPr>
      </w:pPr>
      <w:r>
        <w:rPr>
          <w:rFonts w:hint="eastAsia" w:hAnsi="宋体"/>
          <w:sz w:val="24"/>
          <w:szCs w:val="24"/>
          <w:lang w:eastAsia="zh-CN"/>
        </w:rPr>
        <w:t>（八）</w:t>
      </w:r>
      <w:r>
        <w:rPr>
          <w:rFonts w:hint="eastAsia" w:hAnsi="宋体"/>
          <w:sz w:val="24"/>
          <w:szCs w:val="24"/>
        </w:rPr>
        <w:t>我方同意参选有效期为参选截止日起90天。如果我方的成交，参选有效期延长至合同验收之日。</w:t>
      </w:r>
    </w:p>
    <w:p w14:paraId="6E8F6777">
      <w:pPr>
        <w:spacing w:line="360" w:lineRule="auto"/>
        <w:rPr>
          <w:rFonts w:ascii="宋体" w:hAnsi="宋体"/>
          <w:sz w:val="24"/>
          <w:szCs w:val="24"/>
          <w:u w:val="single"/>
        </w:rPr>
      </w:pPr>
      <w:r>
        <w:rPr>
          <w:rFonts w:hint="eastAsia" w:ascii="宋体" w:hAnsi="宋体"/>
          <w:sz w:val="24"/>
          <w:szCs w:val="24"/>
        </w:rPr>
        <w:t>地    址：</w:t>
      </w:r>
      <w:r>
        <w:rPr>
          <w:rFonts w:hint="eastAsia" w:ascii="宋体" w:hAnsi="宋体"/>
          <w:sz w:val="24"/>
          <w:szCs w:val="24"/>
          <w:u w:val="single"/>
        </w:rPr>
        <w:t xml:space="preserve">                    </w:t>
      </w:r>
      <w:r>
        <w:rPr>
          <w:rFonts w:hint="eastAsia" w:ascii="宋体" w:hAnsi="宋体"/>
          <w:sz w:val="24"/>
          <w:szCs w:val="24"/>
        </w:rPr>
        <w:t xml:space="preserve">          邮政编码：</w:t>
      </w:r>
      <w:r>
        <w:rPr>
          <w:rFonts w:hint="eastAsia" w:ascii="宋体" w:hAnsi="宋体"/>
          <w:sz w:val="24"/>
          <w:szCs w:val="24"/>
          <w:u w:val="single"/>
        </w:rPr>
        <w:t xml:space="preserve">                          </w:t>
      </w:r>
    </w:p>
    <w:p w14:paraId="6696D3BE">
      <w:pPr>
        <w:spacing w:line="360" w:lineRule="auto"/>
        <w:rPr>
          <w:rFonts w:ascii="宋体" w:hAnsi="宋体"/>
          <w:sz w:val="24"/>
          <w:szCs w:val="24"/>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 xml:space="preserve">          传    真：</w:t>
      </w:r>
      <w:r>
        <w:rPr>
          <w:rFonts w:hint="eastAsia" w:ascii="宋体" w:hAnsi="宋体"/>
          <w:sz w:val="24"/>
          <w:szCs w:val="24"/>
          <w:u w:val="single"/>
        </w:rPr>
        <w:t xml:space="preserve">                    </w:t>
      </w:r>
    </w:p>
    <w:p w14:paraId="3E03AE58">
      <w:pPr>
        <w:spacing w:line="360" w:lineRule="auto"/>
        <w:rPr>
          <w:rFonts w:ascii="宋体" w:hAnsi="宋体"/>
          <w:sz w:val="24"/>
          <w:szCs w:val="24"/>
          <w:u w:val="single"/>
        </w:rPr>
      </w:pPr>
      <w:r>
        <w:rPr>
          <w:rFonts w:hint="eastAsia" w:ascii="宋体" w:hAnsi="宋体"/>
          <w:sz w:val="24"/>
          <w:szCs w:val="24"/>
        </w:rPr>
        <w:t>代表姓名：</w:t>
      </w:r>
      <w:r>
        <w:rPr>
          <w:rFonts w:hint="eastAsia" w:ascii="宋体" w:hAnsi="宋体"/>
          <w:sz w:val="24"/>
          <w:szCs w:val="24"/>
          <w:u w:val="single"/>
        </w:rPr>
        <w:t xml:space="preserve">                   </w:t>
      </w:r>
      <w:r>
        <w:rPr>
          <w:rFonts w:hint="eastAsia" w:ascii="宋体" w:hAnsi="宋体"/>
          <w:sz w:val="24"/>
          <w:szCs w:val="24"/>
        </w:rPr>
        <w:t xml:space="preserve">        职    务：</w:t>
      </w:r>
      <w:r>
        <w:rPr>
          <w:rFonts w:hint="eastAsia" w:ascii="宋体" w:hAnsi="宋体"/>
          <w:sz w:val="24"/>
          <w:szCs w:val="24"/>
          <w:u w:val="single"/>
        </w:rPr>
        <w:t xml:space="preserve">                    </w:t>
      </w:r>
    </w:p>
    <w:p w14:paraId="59CCBFC4">
      <w:pPr>
        <w:spacing w:line="360" w:lineRule="auto"/>
        <w:rPr>
          <w:rFonts w:ascii="宋体" w:hAnsi="宋体"/>
          <w:sz w:val="24"/>
          <w:szCs w:val="24"/>
          <w:u w:val="single"/>
        </w:rPr>
      </w:pPr>
    </w:p>
    <w:p w14:paraId="591500CF">
      <w:pPr>
        <w:spacing w:line="360" w:lineRule="auto"/>
        <w:rPr>
          <w:rFonts w:ascii="宋体" w:hAnsi="宋体"/>
          <w:sz w:val="24"/>
          <w:szCs w:val="24"/>
        </w:rPr>
      </w:pPr>
      <w:r>
        <w:rPr>
          <w:rFonts w:hint="eastAsia" w:ascii="宋体" w:hAnsi="宋体"/>
          <w:sz w:val="24"/>
          <w:szCs w:val="24"/>
          <w:lang w:eastAsia="zh-CN"/>
        </w:rPr>
        <w:t>潜在供应商</w:t>
      </w:r>
      <w:r>
        <w:rPr>
          <w:rFonts w:hint="eastAsia" w:ascii="宋体" w:hAnsi="宋体"/>
          <w:sz w:val="24"/>
          <w:szCs w:val="24"/>
        </w:rPr>
        <w:t>法定代表人（或法定代表人授权代表）签字或盖章：</w:t>
      </w:r>
    </w:p>
    <w:p w14:paraId="0B5C50D0">
      <w:pPr>
        <w:spacing w:line="360" w:lineRule="auto"/>
        <w:rPr>
          <w:rFonts w:ascii="宋体" w:hAnsi="宋体"/>
          <w:sz w:val="24"/>
          <w:szCs w:val="24"/>
          <w:u w:val="single"/>
        </w:rPr>
      </w:pPr>
      <w:r>
        <w:rPr>
          <w:rFonts w:hint="eastAsia" w:ascii="宋体" w:hAnsi="宋体"/>
          <w:sz w:val="24"/>
          <w:szCs w:val="24"/>
          <w:lang w:eastAsia="zh-CN"/>
        </w:rPr>
        <w:t>潜在供应商</w:t>
      </w:r>
      <w:r>
        <w:rPr>
          <w:rFonts w:hint="eastAsia" w:ascii="宋体" w:hAnsi="宋体"/>
          <w:sz w:val="24"/>
          <w:szCs w:val="24"/>
        </w:rPr>
        <w:t>名称（盖章）：</w:t>
      </w:r>
    </w:p>
    <w:p w14:paraId="126389F0">
      <w:pPr>
        <w:spacing w:line="360" w:lineRule="auto"/>
        <w:rPr>
          <w:rFonts w:ascii="宋体" w:hAnsi="宋体"/>
          <w:sz w:val="24"/>
          <w:szCs w:val="24"/>
        </w:rPr>
      </w:pPr>
      <w:r>
        <w:rPr>
          <w:rFonts w:hint="eastAsia" w:ascii="宋体" w:hAnsi="宋体"/>
          <w:sz w:val="24"/>
          <w:szCs w:val="24"/>
        </w:rPr>
        <w:t>日期：   年   月   日</w:t>
      </w:r>
    </w:p>
    <w:p w14:paraId="02D20B55">
      <w:pPr>
        <w:pStyle w:val="2"/>
        <w:spacing w:line="360" w:lineRule="auto"/>
        <w:ind w:left="1800" w:firstLine="0"/>
        <w:rPr>
          <w:rFonts w:hAnsi="宋体"/>
          <w:sz w:val="24"/>
          <w:szCs w:val="24"/>
        </w:rPr>
      </w:pPr>
    </w:p>
    <w:p w14:paraId="2BCA01BF">
      <w:pPr>
        <w:pStyle w:val="2"/>
        <w:spacing w:line="360" w:lineRule="auto"/>
        <w:ind w:left="1800"/>
        <w:rPr>
          <w:rFonts w:hAnsi="宋体"/>
          <w:sz w:val="24"/>
          <w:szCs w:val="24"/>
        </w:rPr>
      </w:pPr>
    </w:p>
    <w:p w14:paraId="78D19A8B">
      <w:pPr>
        <w:pStyle w:val="2"/>
        <w:spacing w:line="360" w:lineRule="auto"/>
        <w:ind w:left="1800"/>
        <w:rPr>
          <w:rFonts w:hAnsi="宋体"/>
          <w:sz w:val="24"/>
          <w:szCs w:val="24"/>
        </w:rPr>
      </w:pPr>
    </w:p>
    <w:p w14:paraId="6E910F58">
      <w:pPr>
        <w:pStyle w:val="2"/>
        <w:spacing w:line="360" w:lineRule="auto"/>
        <w:ind w:left="1800"/>
        <w:rPr>
          <w:rFonts w:hAnsi="宋体"/>
          <w:sz w:val="24"/>
          <w:szCs w:val="24"/>
        </w:rPr>
      </w:pPr>
    </w:p>
    <w:p w14:paraId="08B88186">
      <w:pPr>
        <w:spacing w:line="360" w:lineRule="auto"/>
        <w:jc w:val="center"/>
        <w:rPr>
          <w:rFonts w:ascii="宋体" w:hAnsi="宋体"/>
          <w:b/>
          <w:sz w:val="24"/>
          <w:szCs w:val="24"/>
        </w:rPr>
      </w:pPr>
      <w:r>
        <w:rPr>
          <w:rFonts w:ascii="宋体" w:hAnsi="宋体"/>
          <w:sz w:val="24"/>
          <w:szCs w:val="24"/>
        </w:rPr>
        <w:br w:type="page" w:clear="all"/>
      </w:r>
      <w:r>
        <w:rPr>
          <w:rFonts w:hint="eastAsia" w:ascii="宋体" w:hAnsi="宋体"/>
          <w:b/>
          <w:sz w:val="36"/>
          <w:szCs w:val="36"/>
        </w:rPr>
        <w:t>二：资格声明书格式</w:t>
      </w:r>
    </w:p>
    <w:p w14:paraId="706975F9">
      <w:pPr>
        <w:spacing w:line="480" w:lineRule="exact"/>
        <w:rPr>
          <w:rFonts w:ascii="宋体" w:hAnsi="宋体"/>
          <w:sz w:val="24"/>
          <w:szCs w:val="24"/>
        </w:rPr>
      </w:pPr>
      <w:r>
        <w:rPr>
          <w:rFonts w:hint="eastAsia" w:ascii="宋体" w:hAnsi="宋体"/>
          <w:b/>
          <w:sz w:val="24"/>
          <w:szCs w:val="24"/>
        </w:rPr>
        <w:t>致：</w:t>
      </w:r>
      <w:r>
        <w:rPr>
          <w:rFonts w:hint="eastAsia" w:ascii="宋体" w:hAnsi="宋体" w:eastAsia="宋体" w:cs="Times New Roman"/>
          <w:b/>
          <w:bCs/>
          <w:sz w:val="24"/>
          <w:szCs w:val="24"/>
          <w:lang w:val="en-US" w:eastAsia="zh-CN" w:bidi="ar-SA"/>
        </w:rPr>
        <w:t>广东江门幼儿师范高等专科学校</w:t>
      </w:r>
    </w:p>
    <w:p w14:paraId="1D6DA3EE">
      <w:pPr>
        <w:spacing w:line="480" w:lineRule="exact"/>
        <w:ind w:firstLine="420"/>
        <w:rPr>
          <w:rFonts w:ascii="宋体" w:hAnsi="宋体"/>
          <w:sz w:val="24"/>
          <w:szCs w:val="24"/>
        </w:rPr>
      </w:pPr>
      <w:r>
        <w:rPr>
          <w:rFonts w:hint="eastAsia" w:ascii="宋体" w:hAnsi="宋体"/>
          <w:sz w:val="24"/>
          <w:szCs w:val="24"/>
        </w:rPr>
        <w:t>为响应你方组</w:t>
      </w:r>
      <w:r>
        <w:rPr>
          <w:rFonts w:hint="eastAsia" w:ascii="宋体" w:hAnsi="宋体"/>
          <w:sz w:val="24"/>
          <w:szCs w:val="24"/>
          <w:lang w:val="zh-CN"/>
        </w:rPr>
        <w:t>织的“</w:t>
      </w:r>
      <w:r>
        <w:rPr>
          <w:rFonts w:hint="eastAsia" w:ascii="宋体" w:hAnsi="宋体"/>
          <w:sz w:val="24"/>
          <w:szCs w:val="24"/>
          <w:u w:val="single"/>
          <w:lang w:val="zh-CN"/>
        </w:rPr>
        <w:t xml:space="preserve">       项目</w:t>
      </w:r>
      <w:r>
        <w:rPr>
          <w:rFonts w:hint="eastAsia" w:ascii="宋体" w:hAnsi="宋体"/>
          <w:sz w:val="24"/>
          <w:szCs w:val="24"/>
          <w:lang w:val="zh-CN"/>
        </w:rPr>
        <w:t>”</w:t>
      </w:r>
      <w:r>
        <w:rPr>
          <w:rFonts w:hint="eastAsia" w:ascii="宋体" w:hAnsi="宋体"/>
          <w:sz w:val="24"/>
          <w:szCs w:val="24"/>
        </w:rPr>
        <w:t>，我方愿参与响应。</w:t>
      </w:r>
    </w:p>
    <w:p w14:paraId="09822506">
      <w:pPr>
        <w:spacing w:line="480" w:lineRule="exact"/>
        <w:ind w:firstLine="420"/>
        <w:rPr>
          <w:rFonts w:ascii="宋体" w:hAnsi="宋体"/>
          <w:sz w:val="24"/>
          <w:szCs w:val="24"/>
        </w:rPr>
      </w:pPr>
      <w:r>
        <w:rPr>
          <w:rFonts w:hint="eastAsia" w:ascii="宋体" w:hAnsi="宋体"/>
          <w:sz w:val="24"/>
          <w:szCs w:val="24"/>
        </w:rPr>
        <w:t>我方作为</w:t>
      </w:r>
      <w:r>
        <w:rPr>
          <w:rFonts w:hint="eastAsia" w:ascii="宋体" w:hAnsi="宋体"/>
          <w:sz w:val="24"/>
          <w:szCs w:val="24"/>
          <w:u w:val="single"/>
        </w:rPr>
        <w:t xml:space="preserve">   （</w:t>
      </w:r>
      <w:r>
        <w:rPr>
          <w:rFonts w:hint="eastAsia" w:ascii="宋体" w:hAnsi="宋体"/>
          <w:sz w:val="24"/>
          <w:szCs w:val="24"/>
          <w:u w:val="single"/>
          <w:lang w:eastAsia="zh-CN"/>
        </w:rPr>
        <w:t>潜在供应商</w:t>
      </w:r>
      <w:r>
        <w:rPr>
          <w:rFonts w:hint="eastAsia" w:ascii="宋体" w:hAnsi="宋体"/>
          <w:sz w:val="24"/>
          <w:szCs w:val="24"/>
          <w:u w:val="single"/>
        </w:rPr>
        <w:t xml:space="preserve">名称）   </w:t>
      </w:r>
      <w:r>
        <w:rPr>
          <w:rFonts w:hint="eastAsia" w:ascii="宋体" w:hAnsi="宋体"/>
          <w:sz w:val="24"/>
          <w:szCs w:val="24"/>
        </w:rPr>
        <w:t>是在法律、财务和运作上独立于采购人的</w:t>
      </w:r>
      <w:r>
        <w:rPr>
          <w:rFonts w:hint="eastAsia" w:ascii="宋体" w:hAnsi="宋体"/>
          <w:sz w:val="24"/>
          <w:szCs w:val="24"/>
          <w:lang w:eastAsia="zh-CN"/>
        </w:rPr>
        <w:t>潜在供应商</w:t>
      </w:r>
      <w:r>
        <w:rPr>
          <w:rFonts w:hint="eastAsia" w:ascii="宋体" w:hAnsi="宋体"/>
          <w:sz w:val="24"/>
          <w:szCs w:val="24"/>
        </w:rPr>
        <w:t>，提交所有文件和全部说明是真实的和正确的。</w:t>
      </w:r>
    </w:p>
    <w:p w14:paraId="50F4CF8E">
      <w:pPr>
        <w:spacing w:line="480" w:lineRule="exact"/>
        <w:ind w:firstLine="420"/>
        <w:rPr>
          <w:rFonts w:ascii="宋体" w:hAnsi="宋体"/>
          <w:sz w:val="24"/>
          <w:szCs w:val="24"/>
        </w:rPr>
      </w:pPr>
      <w:r>
        <w:rPr>
          <w:rFonts w:hint="eastAsia" w:ascii="宋体" w:hAnsi="宋体"/>
          <w:sz w:val="24"/>
          <w:szCs w:val="24"/>
        </w:rPr>
        <w:t>我方理解你方可能还要求提供更进一步的资格资料，并愿意应你方的要求提交。</w:t>
      </w:r>
    </w:p>
    <w:p w14:paraId="2F1C0300">
      <w:pPr>
        <w:spacing w:line="480" w:lineRule="exact"/>
        <w:ind w:firstLine="420"/>
        <w:rPr>
          <w:rFonts w:ascii="宋体" w:hAnsi="宋体"/>
          <w:sz w:val="24"/>
          <w:szCs w:val="24"/>
        </w:rPr>
      </w:pPr>
      <w:r>
        <w:rPr>
          <w:rFonts w:hint="eastAsia" w:ascii="宋体" w:hAnsi="宋体"/>
          <w:sz w:val="24"/>
          <w:szCs w:val="24"/>
        </w:rPr>
        <w:t>我方具备</w:t>
      </w:r>
      <w:r>
        <w:rPr>
          <w:rFonts w:hint="eastAsia" w:ascii="宋体" w:hAnsi="宋体"/>
          <w:sz w:val="24"/>
          <w:szCs w:val="24"/>
          <w:lang w:val="zh-CN"/>
        </w:rPr>
        <w:t>“</w:t>
      </w:r>
      <w:r>
        <w:rPr>
          <w:rFonts w:hint="eastAsia" w:ascii="宋体" w:hAnsi="宋体"/>
          <w:sz w:val="24"/>
          <w:szCs w:val="24"/>
          <w:u w:val="single"/>
          <w:lang w:val="zh-CN"/>
        </w:rPr>
        <w:t xml:space="preserve">           项目</w:t>
      </w:r>
      <w:r>
        <w:rPr>
          <w:rFonts w:hint="eastAsia" w:ascii="宋体" w:hAnsi="宋体"/>
          <w:sz w:val="24"/>
          <w:szCs w:val="24"/>
          <w:lang w:val="zh-CN"/>
        </w:rPr>
        <w:t>”</w:t>
      </w:r>
      <w:r>
        <w:rPr>
          <w:rFonts w:hint="eastAsia" w:ascii="宋体" w:hAnsi="宋体"/>
          <w:sz w:val="24"/>
          <w:szCs w:val="24"/>
        </w:rPr>
        <w:t>规定的资格条件。</w:t>
      </w:r>
    </w:p>
    <w:p w14:paraId="3CFED755">
      <w:pPr>
        <w:spacing w:line="480" w:lineRule="exact"/>
        <w:ind w:firstLine="420"/>
        <w:rPr>
          <w:rFonts w:ascii="宋体" w:hAnsi="宋体"/>
          <w:sz w:val="24"/>
          <w:szCs w:val="24"/>
        </w:rPr>
      </w:pPr>
      <w:r>
        <w:rPr>
          <w:rFonts w:hint="eastAsia" w:ascii="宋体" w:hAnsi="宋体"/>
          <w:sz w:val="24"/>
          <w:szCs w:val="24"/>
        </w:rPr>
        <w:t>我方在参加招投标活动前三年内，在经营活动中没有重大违法记录；</w:t>
      </w:r>
    </w:p>
    <w:p w14:paraId="4F6A4AAE">
      <w:pPr>
        <w:spacing w:line="480" w:lineRule="exact"/>
        <w:rPr>
          <w:rFonts w:ascii="宋体" w:hAnsi="宋体"/>
          <w:sz w:val="24"/>
          <w:szCs w:val="24"/>
        </w:rPr>
      </w:pPr>
    </w:p>
    <w:p w14:paraId="6EBC34DF">
      <w:pPr>
        <w:spacing w:line="480" w:lineRule="exact"/>
        <w:rPr>
          <w:rFonts w:ascii="宋体" w:hAnsi="宋体"/>
          <w:sz w:val="24"/>
          <w:szCs w:val="24"/>
        </w:rPr>
      </w:pPr>
      <w:r>
        <w:rPr>
          <w:rFonts w:hint="eastAsia" w:ascii="宋体" w:hAnsi="宋体"/>
          <w:sz w:val="24"/>
          <w:szCs w:val="24"/>
          <w:lang w:eastAsia="zh-CN"/>
        </w:rPr>
        <w:t>潜在供应商</w:t>
      </w:r>
      <w:r>
        <w:rPr>
          <w:rFonts w:hint="eastAsia" w:ascii="宋体" w:hAnsi="宋体"/>
          <w:sz w:val="24"/>
          <w:szCs w:val="24"/>
        </w:rPr>
        <w:t>：（</w:t>
      </w:r>
      <w:r>
        <w:rPr>
          <w:rFonts w:hint="eastAsia" w:ascii="宋体" w:hAnsi="宋体"/>
          <w:sz w:val="24"/>
          <w:szCs w:val="24"/>
          <w:lang w:val="zh-CN"/>
        </w:rPr>
        <w:t>加盖公章</w:t>
      </w:r>
      <w:r>
        <w:rPr>
          <w:rFonts w:hint="eastAsia" w:ascii="宋体" w:hAnsi="宋体"/>
          <w:sz w:val="24"/>
          <w:szCs w:val="24"/>
        </w:rPr>
        <w:t>）</w:t>
      </w:r>
    </w:p>
    <w:p w14:paraId="3D29D490">
      <w:pPr>
        <w:spacing w:line="480" w:lineRule="exact"/>
        <w:rPr>
          <w:rFonts w:ascii="宋体" w:hAnsi="宋体"/>
          <w:sz w:val="24"/>
          <w:szCs w:val="24"/>
        </w:rPr>
      </w:pPr>
    </w:p>
    <w:p w14:paraId="1BC7E85B">
      <w:pPr>
        <w:spacing w:line="480" w:lineRule="exact"/>
        <w:rPr>
          <w:rFonts w:ascii="宋体" w:hAnsi="宋体"/>
          <w:sz w:val="24"/>
          <w:szCs w:val="24"/>
          <w:u w:val="single"/>
        </w:rPr>
      </w:pPr>
      <w:r>
        <w:rPr>
          <w:rFonts w:hint="eastAsia" w:ascii="宋体" w:hAnsi="宋体"/>
          <w:sz w:val="24"/>
          <w:szCs w:val="24"/>
        </w:rPr>
        <w:t>授权代表（签字）：</w:t>
      </w:r>
      <w:r>
        <w:rPr>
          <w:rFonts w:hint="eastAsia" w:ascii="宋体" w:hAnsi="宋体"/>
          <w:sz w:val="24"/>
          <w:szCs w:val="24"/>
          <w:u w:val="single"/>
        </w:rPr>
        <w:t xml:space="preserve">               </w:t>
      </w:r>
      <w:r>
        <w:rPr>
          <w:rFonts w:hint="eastAsia" w:ascii="宋体" w:hAnsi="宋体"/>
          <w:sz w:val="24"/>
          <w:szCs w:val="24"/>
        </w:rPr>
        <w:t xml:space="preserve">      签字人姓名（印刷体）：</w:t>
      </w:r>
      <w:r>
        <w:rPr>
          <w:rFonts w:hint="eastAsia" w:ascii="宋体" w:hAnsi="宋体"/>
          <w:sz w:val="24"/>
          <w:szCs w:val="24"/>
          <w:u w:val="single"/>
        </w:rPr>
        <w:t xml:space="preserve">             </w:t>
      </w:r>
    </w:p>
    <w:p w14:paraId="41AEEFAF">
      <w:pPr>
        <w:spacing w:line="480" w:lineRule="exact"/>
        <w:rPr>
          <w:rFonts w:ascii="宋体" w:hAnsi="宋体"/>
          <w:sz w:val="24"/>
          <w:szCs w:val="24"/>
        </w:rPr>
      </w:pPr>
    </w:p>
    <w:p w14:paraId="6ABB8D43">
      <w:pPr>
        <w:spacing w:line="480" w:lineRule="exact"/>
        <w:rPr>
          <w:rFonts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p>
    <w:p w14:paraId="4239FB02">
      <w:pPr>
        <w:spacing w:line="480" w:lineRule="exact"/>
        <w:rPr>
          <w:rFonts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p>
    <w:p w14:paraId="604D0EBF">
      <w:pPr>
        <w:pStyle w:val="2"/>
        <w:spacing w:line="360" w:lineRule="auto"/>
        <w:ind w:left="1800"/>
        <w:rPr>
          <w:rFonts w:hAnsi="宋体"/>
          <w:sz w:val="24"/>
          <w:szCs w:val="24"/>
        </w:rPr>
      </w:pPr>
    </w:p>
    <w:p w14:paraId="280D05B8">
      <w:pPr>
        <w:pStyle w:val="2"/>
        <w:spacing w:line="360" w:lineRule="auto"/>
        <w:ind w:left="1800"/>
        <w:rPr>
          <w:rFonts w:hAnsi="宋体"/>
          <w:sz w:val="24"/>
          <w:szCs w:val="24"/>
        </w:rPr>
      </w:pPr>
    </w:p>
    <w:p w14:paraId="5070A3BF">
      <w:pPr>
        <w:pStyle w:val="2"/>
        <w:spacing w:line="360" w:lineRule="auto"/>
        <w:ind w:left="1800"/>
        <w:rPr>
          <w:rFonts w:hAnsi="宋体"/>
          <w:sz w:val="24"/>
          <w:szCs w:val="24"/>
        </w:rPr>
      </w:pPr>
    </w:p>
    <w:p w14:paraId="0B063C32">
      <w:pPr>
        <w:widowControl/>
        <w:jc w:val="left"/>
        <w:rPr>
          <w:rFonts w:hint="eastAsia" w:ascii="宋体" w:hAnsi="宋体" w:cs="宋体"/>
          <w:b/>
          <w:kern w:val="0"/>
          <w:sz w:val="24"/>
        </w:rPr>
      </w:pPr>
      <w:r>
        <w:rPr>
          <w:rFonts w:ascii="宋体" w:hAnsi="宋体"/>
          <w:b/>
          <w:sz w:val="24"/>
          <w:szCs w:val="24"/>
        </w:rPr>
        <w:br w:type="page" w:clear="all"/>
      </w:r>
    </w:p>
    <w:p w14:paraId="402C0785">
      <w:pPr>
        <w:spacing w:line="360" w:lineRule="auto"/>
        <w:jc w:val="center"/>
        <w:rPr>
          <w:rFonts w:hint="eastAsia" w:ascii="宋体" w:hAnsi="宋体"/>
          <w:b/>
          <w:sz w:val="36"/>
          <w:szCs w:val="36"/>
        </w:rPr>
      </w:pPr>
      <w:r>
        <w:rPr>
          <w:rFonts w:hint="eastAsia" w:ascii="宋体" w:hAnsi="宋体"/>
          <w:b/>
          <w:sz w:val="36"/>
          <w:szCs w:val="36"/>
          <w:lang w:eastAsia="zh-CN"/>
        </w:rPr>
        <w:t>三：</w:t>
      </w:r>
      <w:r>
        <w:rPr>
          <w:rFonts w:hint="eastAsia" w:ascii="宋体" w:hAnsi="宋体"/>
          <w:b/>
          <w:sz w:val="36"/>
          <w:szCs w:val="36"/>
        </w:rPr>
        <w:t>中小企业声明函（工程、服务）</w:t>
      </w:r>
    </w:p>
    <w:p w14:paraId="50411F00">
      <w:pPr>
        <w:spacing w:line="360" w:lineRule="auto"/>
        <w:jc w:val="center"/>
        <w:rPr>
          <w:rFonts w:hint="eastAsia" w:ascii="宋体" w:hAnsi="宋体" w:cs="宋体"/>
          <w:b/>
          <w:kern w:val="0"/>
          <w:sz w:val="24"/>
        </w:rPr>
      </w:pPr>
    </w:p>
    <w:p w14:paraId="5194F522">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本公司（联合体）郑重声明，根据《政府采购促进中小企业发展管理办法》（财库﹝2020﹞46 号）的规定，本公司（联合体）参加</w:t>
      </w:r>
      <w:r>
        <w:rPr>
          <w:rFonts w:hint="eastAsia" w:ascii="宋体" w:hAnsi="宋体" w:cs="宋体"/>
          <w:i/>
          <w:kern w:val="0"/>
          <w:sz w:val="24"/>
          <w:u w:val="single"/>
        </w:rPr>
        <w:t>（采购人单位名称）</w:t>
      </w:r>
      <w:r>
        <w:rPr>
          <w:rFonts w:hint="eastAsia" w:ascii="宋体" w:hAnsi="宋体" w:cs="宋体"/>
          <w:kern w:val="0"/>
          <w:sz w:val="24"/>
        </w:rPr>
        <w:t>的</w:t>
      </w:r>
      <w:r>
        <w:rPr>
          <w:rFonts w:hint="eastAsia" w:ascii="宋体" w:hAnsi="宋体" w:cs="宋体"/>
          <w:i/>
          <w:kern w:val="0"/>
          <w:sz w:val="24"/>
          <w:u w:val="single"/>
        </w:rPr>
        <w:t>（项目名称）</w:t>
      </w:r>
      <w:r>
        <w:rPr>
          <w:rFonts w:hint="eastAsia" w:ascii="宋体" w:hAnsi="宋体" w:cs="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65E2625">
      <w:pPr>
        <w:spacing w:line="360" w:lineRule="auto"/>
        <w:jc w:val="left"/>
        <w:rPr>
          <w:rFonts w:hint="eastAsia" w:ascii="宋体" w:hAnsi="宋体" w:cs="宋体"/>
          <w:kern w:val="0"/>
          <w:sz w:val="24"/>
        </w:rPr>
      </w:pPr>
      <w:r>
        <w:rPr>
          <w:rFonts w:hint="eastAsia" w:ascii="宋体" w:hAnsi="宋体" w:cs="宋体"/>
          <w:kern w:val="0"/>
          <w:sz w:val="24"/>
        </w:rPr>
        <w:t xml:space="preserve">1.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w:t>
      </w:r>
      <w:r>
        <w:rPr>
          <w:rFonts w:hint="eastAsia" w:ascii="宋体" w:hAnsi="宋体" w:cs="宋体"/>
          <w:kern w:val="0"/>
          <w:sz w:val="24"/>
          <w:vertAlign w:val="superscript"/>
        </w:rPr>
        <w:t>1</w:t>
      </w:r>
      <w:r>
        <w:rPr>
          <w:rFonts w:hint="eastAsia" w:ascii="宋体" w:hAnsi="宋体" w:cs="宋体"/>
          <w:kern w:val="0"/>
          <w:sz w:val="24"/>
        </w:rPr>
        <w:t>，属于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6A57CAA2">
      <w:pPr>
        <w:spacing w:line="360" w:lineRule="auto"/>
        <w:jc w:val="left"/>
        <w:rPr>
          <w:rFonts w:hint="eastAsia" w:ascii="宋体" w:hAnsi="宋体" w:cs="宋体"/>
          <w:kern w:val="0"/>
          <w:sz w:val="24"/>
        </w:rPr>
      </w:pPr>
      <w:r>
        <w:rPr>
          <w:rFonts w:hint="eastAsia" w:ascii="宋体" w:hAnsi="宋体" w:cs="宋体"/>
          <w:kern w:val="0"/>
          <w:sz w:val="24"/>
        </w:rPr>
        <w:t xml:space="preserve">2.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6EF329B3">
      <w:pPr>
        <w:spacing w:line="360" w:lineRule="auto"/>
        <w:jc w:val="left"/>
        <w:rPr>
          <w:rFonts w:ascii="宋体" w:hAnsi="宋体" w:cs="宋体"/>
          <w:kern w:val="0"/>
          <w:sz w:val="24"/>
        </w:rPr>
      </w:pPr>
      <w:r>
        <w:rPr>
          <w:rFonts w:hint="eastAsia" w:ascii="宋体" w:hAnsi="宋体" w:cs="宋体"/>
          <w:kern w:val="0"/>
          <w:sz w:val="24"/>
        </w:rPr>
        <w:t>……</w:t>
      </w:r>
    </w:p>
    <w:p w14:paraId="6BB3C901">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59977174">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本企业对上述声明内容的真实性负责。如有虚假，将依法承担相应责任。</w:t>
      </w:r>
    </w:p>
    <w:p w14:paraId="54A4491B">
      <w:pPr>
        <w:spacing w:line="360" w:lineRule="auto"/>
        <w:jc w:val="left"/>
        <w:rPr>
          <w:rFonts w:hint="eastAsia" w:ascii="宋体" w:hAnsi="宋体" w:cs="宋体"/>
          <w:kern w:val="0"/>
          <w:sz w:val="24"/>
        </w:rPr>
      </w:pPr>
    </w:p>
    <w:p w14:paraId="079CEEBC">
      <w:pPr>
        <w:spacing w:line="360" w:lineRule="auto"/>
        <w:jc w:val="center"/>
        <w:rPr>
          <w:rFonts w:hint="eastAsia" w:ascii="宋体" w:hAnsi="宋体" w:cs="宋体"/>
          <w:kern w:val="0"/>
          <w:sz w:val="24"/>
        </w:rPr>
      </w:pPr>
      <w:r>
        <w:rPr>
          <w:rFonts w:hint="eastAsia" w:ascii="宋体" w:hAnsi="宋体" w:cs="宋体"/>
          <w:kern w:val="0"/>
          <w:sz w:val="24"/>
        </w:rPr>
        <w:t>企业名称（盖章）：</w:t>
      </w:r>
    </w:p>
    <w:p w14:paraId="59BE4FDE">
      <w:pPr>
        <w:spacing w:line="360" w:lineRule="auto"/>
        <w:jc w:val="center"/>
        <w:rPr>
          <w:rFonts w:hint="eastAsia" w:ascii="宋体" w:hAnsi="宋体" w:cs="宋体"/>
          <w:kern w:val="0"/>
          <w:sz w:val="24"/>
        </w:rPr>
      </w:pPr>
      <w:r>
        <w:rPr>
          <w:rFonts w:hint="eastAsia" w:ascii="宋体" w:hAnsi="宋体" w:cs="宋体"/>
          <w:kern w:val="0"/>
          <w:sz w:val="24"/>
        </w:rPr>
        <w:t>日期：</w:t>
      </w:r>
    </w:p>
    <w:p w14:paraId="5A7EAE15">
      <w:pPr>
        <w:spacing w:after="120" w:line="480" w:lineRule="exact"/>
        <w:jc w:val="center"/>
        <w:outlineLvl w:val="0"/>
        <w:rPr>
          <w:rFonts w:hint="eastAsia" w:ascii="宋体" w:hAnsi="宋体"/>
          <w:b/>
          <w:sz w:val="24"/>
          <w:szCs w:val="24"/>
        </w:rPr>
      </w:pPr>
    </w:p>
    <w:p w14:paraId="33438EE8">
      <w:pPr>
        <w:pStyle w:val="2"/>
        <w:rPr>
          <w:rFonts w:hint="eastAsia"/>
        </w:rPr>
      </w:pPr>
    </w:p>
    <w:p w14:paraId="59627EC3">
      <w:pPr>
        <w:pStyle w:val="2"/>
        <w:rPr>
          <w:rFonts w:hint="eastAsia"/>
        </w:rPr>
      </w:pPr>
    </w:p>
    <w:p w14:paraId="02A18607">
      <w:pPr>
        <w:pStyle w:val="2"/>
        <w:rPr>
          <w:rFonts w:hint="eastAsia"/>
        </w:rPr>
      </w:pPr>
    </w:p>
    <w:p w14:paraId="7BCEEC87">
      <w:pPr>
        <w:pStyle w:val="2"/>
        <w:rPr>
          <w:rFonts w:hint="eastAsia"/>
        </w:rPr>
      </w:pPr>
    </w:p>
    <w:p w14:paraId="707F497F">
      <w:pPr>
        <w:pStyle w:val="2"/>
        <w:rPr>
          <w:rFonts w:hint="eastAsia"/>
        </w:rPr>
      </w:pPr>
    </w:p>
    <w:p w14:paraId="6583E9F0">
      <w:pPr>
        <w:pStyle w:val="2"/>
        <w:rPr>
          <w:rFonts w:hint="eastAsia"/>
        </w:rPr>
      </w:pPr>
    </w:p>
    <w:p w14:paraId="599254CB">
      <w:pPr>
        <w:pStyle w:val="2"/>
        <w:ind w:left="0" w:leftChars="0" w:firstLine="0" w:firstLineChars="0"/>
        <w:rPr>
          <w:rFonts w:hint="eastAsia"/>
        </w:rPr>
      </w:pPr>
    </w:p>
    <w:p w14:paraId="6C7C86E1">
      <w:pPr>
        <w:spacing w:line="360" w:lineRule="auto"/>
        <w:jc w:val="center"/>
        <w:rPr>
          <w:rFonts w:hint="eastAsia" w:ascii="宋体" w:hAnsi="宋体"/>
          <w:b/>
          <w:sz w:val="36"/>
          <w:szCs w:val="36"/>
        </w:rPr>
      </w:pPr>
    </w:p>
    <w:p w14:paraId="665849A3">
      <w:pPr>
        <w:spacing w:line="360" w:lineRule="auto"/>
        <w:jc w:val="center"/>
        <w:rPr>
          <w:rFonts w:hint="eastAsia" w:ascii="宋体" w:hAnsi="宋体"/>
          <w:b/>
          <w:sz w:val="36"/>
          <w:szCs w:val="36"/>
        </w:rPr>
      </w:pPr>
      <w:r>
        <w:rPr>
          <w:rFonts w:hint="eastAsia" w:ascii="宋体" w:hAnsi="宋体"/>
          <w:b/>
          <w:sz w:val="36"/>
          <w:szCs w:val="36"/>
          <w:lang w:eastAsia="zh-CN"/>
        </w:rPr>
        <w:t>四：</w:t>
      </w:r>
      <w:r>
        <w:rPr>
          <w:rFonts w:hint="eastAsia" w:ascii="宋体" w:hAnsi="宋体"/>
          <w:b/>
          <w:sz w:val="36"/>
          <w:szCs w:val="36"/>
        </w:rPr>
        <w:t>法定代表人（负责人）证明书</w:t>
      </w:r>
    </w:p>
    <w:p w14:paraId="4D2CE130">
      <w:pPr>
        <w:spacing w:line="480" w:lineRule="exact"/>
        <w:jc w:val="center"/>
        <w:rPr>
          <w:rFonts w:ascii="宋体" w:hAnsi="宋体"/>
          <w:b/>
          <w:sz w:val="28"/>
          <w:szCs w:val="28"/>
        </w:rPr>
      </w:pPr>
    </w:p>
    <w:p w14:paraId="518E5973">
      <w:pPr>
        <w:spacing w:line="480" w:lineRule="exact"/>
        <w:jc w:val="left"/>
        <w:rPr>
          <w:rFonts w:ascii="宋体" w:hAnsi="宋体"/>
          <w:sz w:val="24"/>
          <w:szCs w:val="24"/>
        </w:rPr>
      </w:pPr>
      <w:r>
        <w:rPr>
          <w:rFonts w:hint="eastAsia" w:ascii="宋体" w:hAnsi="宋体"/>
          <w:sz w:val="24"/>
          <w:szCs w:val="24"/>
        </w:rPr>
        <w:t>致：</w:t>
      </w:r>
      <w:r>
        <w:rPr>
          <w:rFonts w:hint="eastAsia" w:ascii="宋体" w:hAnsi="宋体" w:eastAsia="宋体" w:cs="Times New Roman"/>
          <w:sz w:val="24"/>
          <w:szCs w:val="24"/>
          <w:lang w:val="en-US" w:eastAsia="zh-CN" w:bidi="ar-SA"/>
        </w:rPr>
        <w:t>广东江门幼儿师范高等专科学校</w:t>
      </w:r>
    </w:p>
    <w:p w14:paraId="0DA6C28F">
      <w:pPr>
        <w:jc w:val="left"/>
        <w:rPr>
          <w:rFonts w:ascii="宋体" w:hAnsi="宋体"/>
          <w:sz w:val="24"/>
          <w:szCs w:val="24"/>
        </w:rPr>
      </w:pPr>
    </w:p>
    <w:p w14:paraId="76B37D87">
      <w:pPr>
        <w:spacing w:line="440" w:lineRule="exact"/>
        <w:jc w:val="left"/>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先生（女士），现任我单位职务，为法定代表人（负责人），特此证明。</w:t>
      </w:r>
    </w:p>
    <w:p w14:paraId="256BBFAD">
      <w:pPr>
        <w:spacing w:line="440" w:lineRule="exact"/>
        <w:ind w:firstLine="240"/>
        <w:jc w:val="left"/>
        <w:rPr>
          <w:rFonts w:ascii="宋体" w:hAnsi="宋体"/>
          <w:sz w:val="24"/>
          <w:szCs w:val="24"/>
        </w:rPr>
      </w:pPr>
    </w:p>
    <w:p w14:paraId="6EB3626B">
      <w:pPr>
        <w:spacing w:line="440" w:lineRule="exact"/>
        <w:ind w:firstLine="240"/>
        <w:jc w:val="left"/>
        <w:rPr>
          <w:rFonts w:ascii="宋体" w:hAnsi="宋体"/>
          <w:sz w:val="24"/>
          <w:szCs w:val="24"/>
        </w:rPr>
      </w:pPr>
      <w:r>
        <w:rPr>
          <w:rFonts w:hint="eastAsia" w:ascii="宋体" w:hAnsi="宋体"/>
          <w:sz w:val="24"/>
          <w:szCs w:val="24"/>
        </w:rPr>
        <w:t>单位：</w:t>
      </w:r>
      <w:r>
        <w:rPr>
          <w:rFonts w:hint="eastAsia" w:ascii="宋体" w:hAnsi="宋体"/>
          <w:sz w:val="24"/>
          <w:szCs w:val="24"/>
          <w:u w:val="single"/>
        </w:rPr>
        <w:t xml:space="preserve">           </w:t>
      </w:r>
      <w:r>
        <w:rPr>
          <w:rFonts w:hint="eastAsia" w:ascii="宋体" w:hAnsi="宋体"/>
          <w:b/>
          <w:sz w:val="24"/>
          <w:szCs w:val="24"/>
        </w:rPr>
        <w:t>（</w:t>
      </w:r>
      <w:r>
        <w:rPr>
          <w:rFonts w:hint="eastAsia" w:ascii="宋体" w:hAnsi="宋体"/>
          <w:b/>
          <w:sz w:val="24"/>
          <w:szCs w:val="24"/>
          <w:lang w:val="zh-CN"/>
        </w:rPr>
        <w:t>加盖公章</w:t>
      </w:r>
      <w:r>
        <w:rPr>
          <w:rFonts w:hint="eastAsia" w:ascii="宋体" w:hAnsi="宋体"/>
          <w:b/>
          <w:sz w:val="24"/>
          <w:szCs w:val="24"/>
        </w:rPr>
        <w:t>）</w:t>
      </w:r>
      <w:r>
        <w:rPr>
          <w:rFonts w:hint="eastAsia" w:ascii="宋体" w:hAnsi="宋体"/>
          <w:sz w:val="24"/>
          <w:szCs w:val="24"/>
        </w:rPr>
        <w:t xml:space="preserve">       签发日期：</w:t>
      </w:r>
      <w:r>
        <w:rPr>
          <w:rFonts w:hint="eastAsia" w:ascii="宋体" w:hAnsi="宋体"/>
          <w:sz w:val="24"/>
          <w:szCs w:val="24"/>
          <w:u w:val="single"/>
        </w:rPr>
        <w:t xml:space="preserve">          </w:t>
      </w:r>
      <w:r>
        <w:rPr>
          <w:rFonts w:hint="eastAsia" w:ascii="宋体" w:hAnsi="宋体"/>
          <w:sz w:val="24"/>
          <w:szCs w:val="24"/>
        </w:rPr>
        <w:t xml:space="preserve"> </w:t>
      </w:r>
    </w:p>
    <w:p w14:paraId="6AD72BAD">
      <w:pPr>
        <w:spacing w:line="440" w:lineRule="exact"/>
        <w:ind w:firstLine="240"/>
        <w:jc w:val="left"/>
        <w:rPr>
          <w:rFonts w:ascii="宋体" w:hAnsi="宋体"/>
          <w:sz w:val="24"/>
          <w:szCs w:val="24"/>
        </w:rPr>
      </w:pPr>
    </w:p>
    <w:p w14:paraId="16AA65C7">
      <w:pPr>
        <w:jc w:val="left"/>
        <w:rPr>
          <w:rFonts w:ascii="宋体" w:hAnsi="宋体"/>
          <w:b/>
          <w:szCs w:val="21"/>
        </w:rPr>
      </w:pPr>
    </w:p>
    <w:p w14:paraId="251268FA">
      <w:pPr>
        <w:jc w:val="left"/>
        <w:rPr>
          <w:rFonts w:ascii="宋体" w:hAnsi="宋体"/>
          <w:b/>
          <w:szCs w:val="21"/>
        </w:rPr>
      </w:pPr>
    </w:p>
    <w:p w14:paraId="1CB43008">
      <w:pPr>
        <w:jc w:val="left"/>
        <w:rPr>
          <w:rFonts w:ascii="宋体" w:hAnsi="宋体"/>
          <w:b/>
          <w:szCs w:val="21"/>
        </w:rPr>
      </w:pPr>
    </w:p>
    <w:p w14:paraId="3C166BCB">
      <w:pPr>
        <w:jc w:val="left"/>
        <w:rPr>
          <w:rFonts w:ascii="宋体" w:hAnsi="宋体"/>
          <w:b/>
          <w:szCs w:val="21"/>
        </w:rPr>
      </w:pPr>
    </w:p>
    <w:p w14:paraId="51E0AF7F">
      <w:pPr>
        <w:tabs>
          <w:tab w:val="left" w:pos="654"/>
          <w:tab w:val="left" w:pos="1734"/>
          <w:tab w:val="left" w:pos="2814"/>
          <w:tab w:val="left" w:pos="3894"/>
          <w:tab w:val="left" w:pos="5334"/>
          <w:tab w:val="left" w:pos="6414"/>
          <w:tab w:val="left" w:pos="7254"/>
          <w:tab w:val="left" w:pos="8574"/>
          <w:tab w:val="left" w:pos="9654"/>
        </w:tabs>
        <w:jc w:val="left"/>
        <w:rPr>
          <w:rFonts w:ascii="宋体" w:hAnsi="宋体"/>
          <w:szCs w:val="21"/>
        </w:rPr>
      </w:pPr>
    </w:p>
    <w:p w14:paraId="30960E1D">
      <w:pPr>
        <w:jc w:val="left"/>
        <w:rPr>
          <w:rFonts w:ascii="宋体"/>
          <w:sz w:val="24"/>
          <w:szCs w:val="24"/>
        </w:rPr>
      </w:pPr>
    </w:p>
    <w:p w14:paraId="3575B838">
      <w:pPr>
        <w:jc w:val="left"/>
        <w:rPr>
          <w:rFonts w:ascii="宋体"/>
          <w:sz w:val="24"/>
          <w:szCs w:val="24"/>
        </w:rPr>
      </w:pPr>
      <w:r>
        <w:rPr>
          <w:rFonts w:ascii="宋体"/>
          <w:sz w:val="24"/>
          <w:szCs w:val="24"/>
        </w:rPr>
        <mc:AlternateContent>
          <mc:Choice Requires="wps">
            <w:drawing>
              <wp:anchor distT="0" distB="0" distL="114300" distR="114300" simplePos="0" relativeHeight="251660288" behindDoc="0" locked="0" layoutInCell="1" allowOverlap="1">
                <wp:simplePos x="0" y="0"/>
                <wp:positionH relativeFrom="column">
                  <wp:posOffset>3105785</wp:posOffset>
                </wp:positionH>
                <wp:positionV relativeFrom="paragraph">
                  <wp:posOffset>-978535</wp:posOffset>
                </wp:positionV>
                <wp:extent cx="2797810" cy="1719580"/>
                <wp:effectExtent l="0" t="0" r="0" b="0"/>
                <wp:wrapNone/>
                <wp:docPr id="2" name="任意多边形 4"/>
                <wp:cNvGraphicFramePr/>
                <a:graphic xmlns:a="http://schemas.openxmlformats.org/drawingml/2006/main">
                  <a:graphicData uri="http://schemas.microsoft.com/office/word/2010/wordprocessingShape">
                    <wps:wsp>
                      <wps:cNvSpPr/>
                      <wps:spPr bwMode="auto">
                        <a:xfrm>
                          <a:off x="0" y="0"/>
                          <a:ext cx="2797810" cy="1719580"/>
                        </a:xfrm>
                        <a:custGeom>
                          <a:avLst/>
                          <a:gdLst>
                            <a:gd name="A1" fmla="val 2700"/>
                          </a:gdLst>
                          <a:ahLst/>
                          <a:cxnLst/>
                          <a:rect l="0" t="0" r="r" b="b"/>
                          <a:pathLst/>
                        </a:custGeom>
                        <a:noFill/>
                        <a:ln>
                          <a:noFill/>
                        </a:ln>
                      </wps:spPr>
                      <wps:txbx>
                        <w:txbxContent>
                          <w:p w14:paraId="231C7132">
                            <w:pPr>
                              <w:jc w:val="center"/>
                              <w:rPr>
                                <w:rFonts w:hAnsi="宋体"/>
                                <w:szCs w:val="21"/>
                              </w:rPr>
                            </w:pPr>
                          </w:p>
                          <w:p w14:paraId="6E4249B1">
                            <w:pPr>
                              <w:jc w:val="center"/>
                              <w:rPr>
                                <w:rFonts w:hAnsi="宋体"/>
                                <w:szCs w:val="21"/>
                              </w:rPr>
                            </w:pPr>
                          </w:p>
                          <w:p w14:paraId="3E2BE2FD">
                            <w:pPr>
                              <w:jc w:val="center"/>
                              <w:rPr>
                                <w:rFonts w:hAnsi="宋体"/>
                                <w:szCs w:val="21"/>
                              </w:rPr>
                            </w:pPr>
                          </w:p>
                          <w:p w14:paraId="39DEF4F6">
                            <w:pPr>
                              <w:jc w:val="center"/>
                              <w:rPr>
                                <w:szCs w:val="21"/>
                              </w:rPr>
                            </w:pPr>
                            <w:r>
                              <w:rPr>
                                <w:rFonts w:hint="eastAsia" w:hAnsi="宋体"/>
                                <w:szCs w:val="21"/>
                              </w:rPr>
                              <w:t>法定代表人身份证复印件背面</w:t>
                            </w:r>
                          </w:p>
                        </w:txbxContent>
                      </wps:txbx>
                      <wps:bodyPr upright="1"/>
                    </wps:wsp>
                  </a:graphicData>
                </a:graphic>
              </wp:anchor>
            </w:drawing>
          </mc:Choice>
          <mc:Fallback>
            <w:pict>
              <v:shape id="任意多边形 4" o:spid="_x0000_s1026" o:spt="100" style="position:absolute;left:0pt;margin-left:244.55pt;margin-top:-77.05pt;height:135.4pt;width:220.3pt;z-index:251660288;mso-width-relative:page;mso-height-relative:page;" filled="f" stroked="f" coordsize="2797810,1719580" o:gfxdata="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iaLd9oA&#10;AAAMAQAADwAAAAAAAAABACAAAAAiAAAAZHJzL2Rvd25yZXYueG1sUEsBAhQAFAAAAAgAh07iQH7w&#10;conkAQAAwwMAAA4AAAAAAAAAAQAgAAAAKQEAAGRycy9lMm9Eb2MueG1sUEsFBgAAAAAGAAYAWQEA&#10;AH8FAAAAAA==&#10;">
                <v:fill on="f" focussize="0,0"/>
                <v:stroke on="f"/>
                <v:imagedata o:title=""/>
                <o:lock v:ext="edit" aspectratio="f"/>
                <v:textbox>
                  <w:txbxContent>
                    <w:p w14:paraId="231C7132">
                      <w:pPr>
                        <w:jc w:val="center"/>
                        <w:rPr>
                          <w:rFonts w:hAnsi="宋体"/>
                          <w:szCs w:val="21"/>
                        </w:rPr>
                      </w:pPr>
                    </w:p>
                    <w:p w14:paraId="6E4249B1">
                      <w:pPr>
                        <w:jc w:val="center"/>
                        <w:rPr>
                          <w:rFonts w:hAnsi="宋体"/>
                          <w:szCs w:val="21"/>
                        </w:rPr>
                      </w:pPr>
                    </w:p>
                    <w:p w14:paraId="3E2BE2FD">
                      <w:pPr>
                        <w:jc w:val="center"/>
                        <w:rPr>
                          <w:rFonts w:hAnsi="宋体"/>
                          <w:szCs w:val="21"/>
                        </w:rPr>
                      </w:pPr>
                    </w:p>
                    <w:p w14:paraId="39DEF4F6">
                      <w:pPr>
                        <w:jc w:val="center"/>
                        <w:rPr>
                          <w:szCs w:val="21"/>
                        </w:rPr>
                      </w:pPr>
                      <w:r>
                        <w:rPr>
                          <w:rFonts w:hint="eastAsia" w:hAnsi="宋体"/>
                          <w:szCs w:val="21"/>
                        </w:rPr>
                        <w:t>法定代表人身份证复印件背面</w:t>
                      </w:r>
                    </w:p>
                  </w:txbxContent>
                </v:textbox>
              </v:shape>
            </w:pict>
          </mc:Fallback>
        </mc:AlternateContent>
      </w:r>
      <w:r>
        <w:rPr>
          <w:rFonts w:ascii="宋体"/>
          <w:sz w:val="24"/>
          <w:szCs w:val="24"/>
        </w:rPr>
        <mc:AlternateContent>
          <mc:Choice Requires="wps">
            <w:drawing>
              <wp:anchor distT="0" distB="0" distL="114300" distR="114300" simplePos="0" relativeHeight="251659264" behindDoc="0" locked="0" layoutInCell="1" allowOverlap="1">
                <wp:simplePos x="0" y="0"/>
                <wp:positionH relativeFrom="column">
                  <wp:posOffset>76835</wp:posOffset>
                </wp:positionH>
                <wp:positionV relativeFrom="paragraph">
                  <wp:posOffset>-978535</wp:posOffset>
                </wp:positionV>
                <wp:extent cx="2797810" cy="1719580"/>
                <wp:effectExtent l="0" t="0" r="0" b="0"/>
                <wp:wrapNone/>
                <wp:docPr id="3" name="任意多边形 1"/>
                <wp:cNvGraphicFramePr/>
                <a:graphic xmlns:a="http://schemas.openxmlformats.org/drawingml/2006/main">
                  <a:graphicData uri="http://schemas.microsoft.com/office/word/2010/wordprocessingShape">
                    <wps:wsp>
                      <wps:cNvSpPr/>
                      <wps:spPr bwMode="auto">
                        <a:xfrm>
                          <a:off x="0" y="0"/>
                          <a:ext cx="2797810" cy="1719580"/>
                        </a:xfrm>
                        <a:custGeom>
                          <a:avLst/>
                          <a:gdLst>
                            <a:gd name="A1" fmla="val 2700"/>
                          </a:gdLst>
                          <a:ahLst/>
                          <a:cxnLst/>
                          <a:rect l="0" t="0" r="r" b="b"/>
                          <a:pathLst/>
                        </a:custGeom>
                        <a:noFill/>
                        <a:ln>
                          <a:noFill/>
                        </a:ln>
                      </wps:spPr>
                      <wps:txbx>
                        <w:txbxContent>
                          <w:p w14:paraId="4245246A">
                            <w:pPr>
                              <w:jc w:val="center"/>
                              <w:rPr>
                                <w:rFonts w:hAnsi="宋体"/>
                                <w:szCs w:val="21"/>
                              </w:rPr>
                            </w:pPr>
                          </w:p>
                          <w:p w14:paraId="2864CFBC">
                            <w:pPr>
                              <w:jc w:val="center"/>
                              <w:rPr>
                                <w:rFonts w:hAnsi="宋体"/>
                                <w:szCs w:val="21"/>
                              </w:rPr>
                            </w:pPr>
                          </w:p>
                          <w:p w14:paraId="79799711">
                            <w:pPr>
                              <w:jc w:val="center"/>
                              <w:rPr>
                                <w:rFonts w:hAnsi="宋体"/>
                                <w:szCs w:val="21"/>
                              </w:rPr>
                            </w:pPr>
                          </w:p>
                          <w:p w14:paraId="0F217CD1">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任意多边形 1" o:spid="_x0000_s1026" o:spt="100" style="position:absolute;left:0pt;margin-left:6.05pt;margin-top:-77.05pt;height:135.4pt;width:220.3pt;z-index:251659264;mso-width-relative:page;mso-height-relative:page;" filled="f" stroked="f" coordsize="2797810,1719580" o:gfxdata="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VYW39gAAAAL&#10;AQAADwAAAAAAAAABACAAAAAiAAAAZHJzL2Rvd25yZXYueG1sUEsBAhQAFAAAAAgAh07iQCtaRlLj&#10;AQAAwwMAAA4AAAAAAAAAAQAgAAAAJwEAAGRycy9lMm9Eb2MueG1sUEsFBgAAAAAGAAYAWQEAAHwF&#10;AAAAAA==&#10;">
                <v:fill on="f" focussize="0,0"/>
                <v:stroke on="f"/>
                <v:imagedata o:title=""/>
                <o:lock v:ext="edit" aspectratio="f"/>
                <v:textbox>
                  <w:txbxContent>
                    <w:p w14:paraId="4245246A">
                      <w:pPr>
                        <w:jc w:val="center"/>
                        <w:rPr>
                          <w:rFonts w:hAnsi="宋体"/>
                          <w:szCs w:val="21"/>
                        </w:rPr>
                      </w:pPr>
                    </w:p>
                    <w:p w14:paraId="2864CFBC">
                      <w:pPr>
                        <w:jc w:val="center"/>
                        <w:rPr>
                          <w:rFonts w:hAnsi="宋体"/>
                          <w:szCs w:val="21"/>
                        </w:rPr>
                      </w:pPr>
                    </w:p>
                    <w:p w14:paraId="79799711">
                      <w:pPr>
                        <w:jc w:val="center"/>
                        <w:rPr>
                          <w:rFonts w:hAnsi="宋体"/>
                          <w:szCs w:val="21"/>
                        </w:rPr>
                      </w:pPr>
                    </w:p>
                    <w:p w14:paraId="0F217CD1">
                      <w:pPr>
                        <w:jc w:val="center"/>
                        <w:rPr>
                          <w:szCs w:val="21"/>
                        </w:rPr>
                      </w:pPr>
                      <w:r>
                        <w:rPr>
                          <w:rFonts w:hint="eastAsia" w:hAnsi="宋体"/>
                          <w:szCs w:val="21"/>
                        </w:rPr>
                        <w:t>法定代表人身份证复印件正面</w:t>
                      </w:r>
                    </w:p>
                  </w:txbxContent>
                </v:textbox>
              </v:shape>
            </w:pict>
          </mc:Fallback>
        </mc:AlternateContent>
      </w:r>
    </w:p>
    <w:p w14:paraId="61FC2208">
      <w:pPr>
        <w:jc w:val="left"/>
        <w:rPr>
          <w:rFonts w:ascii="宋体"/>
          <w:sz w:val="24"/>
          <w:szCs w:val="24"/>
        </w:rPr>
      </w:pPr>
    </w:p>
    <w:p w14:paraId="2650F036">
      <w:pPr>
        <w:jc w:val="left"/>
        <w:rPr>
          <w:rFonts w:ascii="宋体"/>
          <w:sz w:val="24"/>
          <w:szCs w:val="24"/>
        </w:rPr>
      </w:pPr>
    </w:p>
    <w:p w14:paraId="052C9825">
      <w:pPr>
        <w:keepNext/>
        <w:keepLines/>
        <w:tabs>
          <w:tab w:val="left" w:pos="851"/>
        </w:tabs>
        <w:spacing w:line="420" w:lineRule="exact"/>
        <w:outlineLvl w:val="3"/>
        <w:rPr>
          <w:rFonts w:ascii="宋体" w:hAnsi="宋体"/>
          <w:b/>
          <w:sz w:val="24"/>
          <w:szCs w:val="24"/>
        </w:rPr>
      </w:pPr>
    </w:p>
    <w:p w14:paraId="3EADBFC2"/>
    <w:p w14:paraId="7685445D"/>
    <w:p w14:paraId="02686882">
      <w:pPr>
        <w:widowControl/>
        <w:jc w:val="left"/>
        <w:rPr>
          <w:rFonts w:ascii="宋体" w:hAnsi="宋体"/>
          <w:b/>
          <w:sz w:val="24"/>
          <w:szCs w:val="24"/>
        </w:rPr>
      </w:pPr>
      <w:r>
        <w:rPr>
          <w:rFonts w:ascii="宋体" w:hAnsi="宋体"/>
          <w:b/>
          <w:sz w:val="24"/>
          <w:szCs w:val="24"/>
        </w:rPr>
        <w:br w:type="page" w:clear="all"/>
      </w:r>
    </w:p>
    <w:p w14:paraId="779338EB">
      <w:pPr>
        <w:spacing w:line="360" w:lineRule="auto"/>
        <w:jc w:val="center"/>
        <w:rPr>
          <w:rFonts w:hint="eastAsia" w:ascii="宋体" w:hAnsi="宋体"/>
          <w:b/>
          <w:sz w:val="36"/>
          <w:szCs w:val="36"/>
        </w:rPr>
      </w:pPr>
      <w:r>
        <w:rPr>
          <w:rFonts w:hint="eastAsia" w:ascii="宋体" w:hAnsi="宋体"/>
          <w:b/>
          <w:sz w:val="36"/>
          <w:szCs w:val="36"/>
          <w:lang w:eastAsia="zh-CN"/>
        </w:rPr>
        <w:t>五</w:t>
      </w:r>
      <w:r>
        <w:rPr>
          <w:rFonts w:hint="eastAsia" w:ascii="宋体" w:hAnsi="宋体"/>
          <w:b/>
          <w:sz w:val="36"/>
          <w:szCs w:val="36"/>
        </w:rPr>
        <w:t>：授权代表证明书（有被授权人时适用）</w:t>
      </w:r>
    </w:p>
    <w:p w14:paraId="75F2B721">
      <w:pPr>
        <w:spacing w:line="360" w:lineRule="auto"/>
        <w:jc w:val="center"/>
        <w:rPr>
          <w:rFonts w:ascii="宋体" w:hAnsi="宋体"/>
          <w:b/>
          <w:sz w:val="28"/>
          <w:szCs w:val="28"/>
        </w:rPr>
      </w:pPr>
    </w:p>
    <w:p w14:paraId="1C6C523A">
      <w:pPr>
        <w:spacing w:line="400" w:lineRule="exact"/>
        <w:ind w:firstLine="480"/>
        <w:jc w:val="left"/>
        <w:rPr>
          <w:rFonts w:ascii="宋体" w:hAnsi="宋体"/>
          <w:sz w:val="24"/>
          <w:szCs w:val="24"/>
        </w:rPr>
      </w:pPr>
      <w:r>
        <w:rPr>
          <w:rFonts w:hint="eastAsia" w:ascii="宋体" w:hAnsi="宋体"/>
          <w:sz w:val="24"/>
          <w:szCs w:val="24"/>
        </w:rPr>
        <w:t>致：</w:t>
      </w:r>
      <w:r>
        <w:rPr>
          <w:rFonts w:hint="eastAsia" w:ascii="宋体" w:hAnsi="宋体" w:eastAsia="宋体" w:cs="Times New Roman"/>
          <w:sz w:val="24"/>
          <w:szCs w:val="24"/>
          <w:lang w:val="en-US" w:eastAsia="zh-CN" w:bidi="ar-SA"/>
        </w:rPr>
        <w:t>广东江门幼儿师范高等专科学校</w:t>
      </w:r>
      <w:r>
        <w:rPr>
          <w:rFonts w:hint="eastAsia" w:ascii="宋体" w:hAnsi="宋体"/>
          <w:sz w:val="24"/>
          <w:szCs w:val="24"/>
        </w:rPr>
        <w:t>兹授权</w:t>
      </w:r>
      <w:r>
        <w:rPr>
          <w:rFonts w:hint="eastAsia" w:ascii="宋体" w:hAnsi="宋体"/>
          <w:sz w:val="24"/>
          <w:szCs w:val="24"/>
          <w:u w:val="single"/>
        </w:rPr>
        <w:t xml:space="preserve">          </w:t>
      </w:r>
      <w:r>
        <w:rPr>
          <w:rFonts w:hint="eastAsia" w:ascii="宋体" w:hAnsi="宋体"/>
          <w:sz w:val="24"/>
          <w:szCs w:val="24"/>
        </w:rPr>
        <w:t>先生（女士），为我方签订合同及办理其他事务代理人，其权限是：</w:t>
      </w:r>
      <w:r>
        <w:rPr>
          <w:rFonts w:hint="eastAsia" w:ascii="宋体" w:hAnsi="宋体"/>
          <w:sz w:val="24"/>
          <w:szCs w:val="24"/>
          <w:u w:val="single"/>
        </w:rPr>
        <w:t xml:space="preserve">             </w:t>
      </w:r>
      <w:r>
        <w:rPr>
          <w:rFonts w:hint="eastAsia" w:ascii="宋体" w:hAnsi="宋体"/>
          <w:sz w:val="24"/>
          <w:szCs w:val="24"/>
        </w:rPr>
        <w:t>。</w:t>
      </w:r>
    </w:p>
    <w:p w14:paraId="43B70F41">
      <w:pPr>
        <w:spacing w:line="400" w:lineRule="exact"/>
        <w:jc w:val="left"/>
        <w:rPr>
          <w:rFonts w:ascii="宋体" w:hAnsi="宋体"/>
          <w:sz w:val="24"/>
          <w:szCs w:val="24"/>
        </w:rPr>
      </w:pPr>
    </w:p>
    <w:p w14:paraId="6254D361">
      <w:pPr>
        <w:spacing w:line="400" w:lineRule="exact"/>
        <w:jc w:val="left"/>
        <w:rPr>
          <w:rFonts w:ascii="宋体" w:hAnsi="宋体"/>
          <w:sz w:val="24"/>
          <w:szCs w:val="24"/>
        </w:rPr>
      </w:pPr>
      <w:r>
        <w:rPr>
          <w:rFonts w:hint="eastAsia" w:ascii="宋体" w:hAnsi="宋体"/>
          <w:sz w:val="24"/>
          <w:szCs w:val="24"/>
        </w:rPr>
        <w:t>授权单位：</w:t>
      </w:r>
      <w:r>
        <w:rPr>
          <w:rFonts w:hint="eastAsia" w:ascii="宋体" w:hAnsi="宋体"/>
          <w:sz w:val="24"/>
          <w:szCs w:val="24"/>
          <w:u w:val="single"/>
        </w:rPr>
        <w:t xml:space="preserve">          </w:t>
      </w:r>
      <w:r>
        <w:rPr>
          <w:rFonts w:hint="eastAsia" w:ascii="宋体" w:hAnsi="宋体"/>
          <w:b/>
          <w:sz w:val="24"/>
          <w:szCs w:val="24"/>
        </w:rPr>
        <w:t>（</w:t>
      </w:r>
      <w:r>
        <w:rPr>
          <w:rFonts w:hint="eastAsia" w:ascii="宋体" w:hAnsi="宋体"/>
          <w:b/>
          <w:sz w:val="24"/>
          <w:szCs w:val="24"/>
          <w:lang w:val="zh-CN"/>
        </w:rPr>
        <w:t>加盖公章</w:t>
      </w:r>
      <w:r>
        <w:rPr>
          <w:rFonts w:hint="eastAsia" w:ascii="宋体" w:hAnsi="宋体"/>
          <w:b/>
          <w:sz w:val="24"/>
          <w:szCs w:val="24"/>
        </w:rPr>
        <w:t>）</w:t>
      </w:r>
    </w:p>
    <w:p w14:paraId="0A2B0FC2">
      <w:pPr>
        <w:spacing w:line="400" w:lineRule="exact"/>
        <w:jc w:val="left"/>
        <w:rPr>
          <w:rFonts w:ascii="宋体" w:hAnsi="宋体"/>
          <w:sz w:val="24"/>
          <w:szCs w:val="24"/>
        </w:rPr>
      </w:pPr>
      <w:r>
        <w:rPr>
          <w:rFonts w:hint="eastAsia" w:ascii="宋体" w:hAnsi="宋体"/>
          <w:sz w:val="24"/>
          <w:szCs w:val="24"/>
        </w:rPr>
        <w:t>法定代表人（负责人）：</w:t>
      </w:r>
      <w:r>
        <w:rPr>
          <w:rFonts w:hint="eastAsia" w:ascii="宋体" w:hAnsi="宋体"/>
          <w:sz w:val="24"/>
          <w:szCs w:val="24"/>
          <w:u w:val="single"/>
        </w:rPr>
        <w:t xml:space="preserve">          </w:t>
      </w:r>
      <w:r>
        <w:rPr>
          <w:rFonts w:hint="eastAsia" w:ascii="宋体" w:hAnsi="宋体"/>
          <w:b/>
          <w:sz w:val="24"/>
          <w:szCs w:val="24"/>
        </w:rPr>
        <w:t>（亲笔签名或盖私章）</w:t>
      </w:r>
    </w:p>
    <w:p w14:paraId="656C64C6">
      <w:pPr>
        <w:spacing w:line="400" w:lineRule="exact"/>
        <w:jc w:val="left"/>
        <w:rPr>
          <w:rFonts w:ascii="宋体" w:hAnsi="宋体"/>
          <w:sz w:val="24"/>
          <w:szCs w:val="24"/>
        </w:rPr>
      </w:pPr>
      <w:r>
        <w:rPr>
          <w:rFonts w:hint="eastAsia" w:ascii="宋体" w:hAnsi="宋体"/>
          <w:sz w:val="24"/>
          <w:szCs w:val="24"/>
        </w:rPr>
        <w:t>有效期限：至        年       月      日       签发日期：</w:t>
      </w:r>
    </w:p>
    <w:p w14:paraId="2C1C1AFF">
      <w:pPr>
        <w:spacing w:line="400" w:lineRule="exact"/>
        <w:jc w:val="left"/>
        <w:rPr>
          <w:rFonts w:ascii="宋体" w:hAnsi="宋体"/>
          <w:sz w:val="24"/>
          <w:szCs w:val="24"/>
        </w:rPr>
      </w:pPr>
    </w:p>
    <w:p w14:paraId="6548EF12">
      <w:pPr>
        <w:spacing w:line="400" w:lineRule="exact"/>
        <w:jc w:val="left"/>
        <w:rPr>
          <w:rFonts w:ascii="宋体" w:hAnsi="宋体"/>
          <w:sz w:val="24"/>
          <w:szCs w:val="24"/>
        </w:rPr>
      </w:pPr>
      <w:r>
        <w:rPr>
          <w:rFonts w:hint="eastAsia" w:ascii="宋体" w:hAnsi="宋体"/>
          <w:sz w:val="24"/>
          <w:szCs w:val="24"/>
        </w:rPr>
        <w:t>附：代理人性别：        年龄：       职务：         身份证号码：</w:t>
      </w:r>
    </w:p>
    <w:p w14:paraId="696BFD04">
      <w:pPr>
        <w:spacing w:line="400" w:lineRule="exact"/>
        <w:jc w:val="left"/>
        <w:rPr>
          <w:rFonts w:ascii="宋体" w:hAnsi="宋体"/>
          <w:sz w:val="24"/>
          <w:szCs w:val="24"/>
        </w:rPr>
      </w:pPr>
      <w:r>
        <w:rPr>
          <w:rFonts w:hint="eastAsia" w:ascii="宋体" w:hAnsi="宋体"/>
          <w:sz w:val="24"/>
          <w:szCs w:val="24"/>
        </w:rPr>
        <w:t>联系电话：</w:t>
      </w:r>
    </w:p>
    <w:p w14:paraId="0A0934A7">
      <w:pPr>
        <w:spacing w:line="360" w:lineRule="auto"/>
        <w:ind w:firstLine="420"/>
        <w:jc w:val="left"/>
        <w:rPr>
          <w:rFonts w:ascii="宋体" w:hAnsi="宋体"/>
          <w:szCs w:val="21"/>
          <w:u w:val="single"/>
        </w:rPr>
      </w:pPr>
    </w:p>
    <w:p w14:paraId="26D2F46E">
      <w:pPr>
        <w:spacing w:line="360" w:lineRule="auto"/>
        <w:ind w:firstLine="420"/>
        <w:jc w:val="left"/>
        <w:rPr>
          <w:rFonts w:ascii="宋体" w:hAnsi="宋体"/>
          <w:szCs w:val="21"/>
          <w:u w:val="single"/>
        </w:rPr>
      </w:pPr>
      <w:r>
        <w:rPr>
          <w:rFonts w:ascii="宋体" w:hAnsi="Cambria"/>
          <w:b/>
          <w:bCs/>
          <w:sz w:val="24"/>
          <w:szCs w:val="21"/>
        </w:rPr>
        <mc:AlternateContent>
          <mc:Choice Requires="wps">
            <w:drawing>
              <wp:anchor distT="0" distB="0" distL="114300" distR="114300" simplePos="0" relativeHeight="251662336" behindDoc="0" locked="0" layoutInCell="1" allowOverlap="1">
                <wp:simplePos x="0" y="0"/>
                <wp:positionH relativeFrom="column">
                  <wp:posOffset>3141345</wp:posOffset>
                </wp:positionH>
                <wp:positionV relativeFrom="paragraph">
                  <wp:posOffset>187325</wp:posOffset>
                </wp:positionV>
                <wp:extent cx="2733675" cy="1708150"/>
                <wp:effectExtent l="0" t="0" r="0" b="0"/>
                <wp:wrapNone/>
                <wp:docPr id="4" name="任意多边形 2"/>
                <wp:cNvGraphicFramePr/>
                <a:graphic xmlns:a="http://schemas.openxmlformats.org/drawingml/2006/main">
                  <a:graphicData uri="http://schemas.microsoft.com/office/word/2010/wordprocessingShape">
                    <wps:wsp>
                      <wps:cNvSpPr/>
                      <wps:spPr bwMode="auto">
                        <a:xfrm>
                          <a:off x="0" y="0"/>
                          <a:ext cx="2733675" cy="1708150"/>
                        </a:xfrm>
                        <a:custGeom>
                          <a:avLst/>
                          <a:gdLst>
                            <a:gd name="A1" fmla="val 2700"/>
                          </a:gdLst>
                          <a:ahLst/>
                          <a:cxnLst/>
                          <a:rect l="0" t="0" r="r" b="b"/>
                          <a:pathLst/>
                        </a:custGeom>
                        <a:noFill/>
                        <a:ln>
                          <a:noFill/>
                        </a:ln>
                      </wps:spPr>
                      <wps:txbx>
                        <w:txbxContent>
                          <w:p w14:paraId="0B8231C1">
                            <w:pPr>
                              <w:jc w:val="center"/>
                              <w:rPr>
                                <w:rFonts w:hAnsi="宋体"/>
                                <w:szCs w:val="21"/>
                              </w:rPr>
                            </w:pPr>
                          </w:p>
                          <w:p w14:paraId="3D8C97CF">
                            <w:pPr>
                              <w:jc w:val="center"/>
                              <w:rPr>
                                <w:rFonts w:hAnsi="宋体"/>
                                <w:szCs w:val="21"/>
                              </w:rPr>
                            </w:pPr>
                          </w:p>
                          <w:p w14:paraId="612A20FC">
                            <w:pPr>
                              <w:jc w:val="center"/>
                              <w:rPr>
                                <w:rFonts w:hAnsi="宋体"/>
                                <w:szCs w:val="21"/>
                              </w:rPr>
                            </w:pPr>
                          </w:p>
                          <w:p w14:paraId="17CEFC0C">
                            <w:pPr>
                              <w:jc w:val="center"/>
                              <w:rPr>
                                <w:szCs w:val="21"/>
                              </w:rPr>
                            </w:pPr>
                            <w:r>
                              <w:rPr>
                                <w:rFonts w:hint="eastAsia" w:hAnsi="宋体"/>
                                <w:szCs w:val="21"/>
                              </w:rPr>
                              <w:t>代理人身份证复印件背面</w:t>
                            </w:r>
                          </w:p>
                        </w:txbxContent>
                      </wps:txbx>
                      <wps:bodyPr upright="1"/>
                    </wps:wsp>
                  </a:graphicData>
                </a:graphic>
              </wp:anchor>
            </w:drawing>
          </mc:Choice>
          <mc:Fallback>
            <w:pict>
              <v:shape id="任意多边形 2" o:spid="_x0000_s1026" o:spt="100" style="position:absolute;left:0pt;margin-left:247.35pt;margin-top:14.75pt;height:134.5pt;width:215.25pt;z-index:251662336;mso-width-relative:page;mso-height-relative:page;" filled="f" stroked="f" coordsize="2733675,1708150" o:gfxdata="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f8eh/a&#10;AAAACgEAAA8AAAAAAAAAAQAgAAAAIgAAAGRycy9kb3ducmV2LnhtbFBLAQIUABQAAAAIAIdO4kCi&#10;HgGD5QEAAMMDAAAOAAAAAAAAAAEAIAAAACkBAABkcnMvZTJvRG9jLnhtbFBLBQYAAAAABgAGAFkB&#10;AACABQAAAAA=&#10;">
                <v:fill on="f" focussize="0,0"/>
                <v:stroke on="f"/>
                <v:imagedata o:title=""/>
                <o:lock v:ext="edit" aspectratio="f"/>
                <v:textbox>
                  <w:txbxContent>
                    <w:p w14:paraId="0B8231C1">
                      <w:pPr>
                        <w:jc w:val="center"/>
                        <w:rPr>
                          <w:rFonts w:hAnsi="宋体"/>
                          <w:szCs w:val="21"/>
                        </w:rPr>
                      </w:pPr>
                    </w:p>
                    <w:p w14:paraId="3D8C97CF">
                      <w:pPr>
                        <w:jc w:val="center"/>
                        <w:rPr>
                          <w:rFonts w:hAnsi="宋体"/>
                          <w:szCs w:val="21"/>
                        </w:rPr>
                      </w:pPr>
                    </w:p>
                    <w:p w14:paraId="612A20FC">
                      <w:pPr>
                        <w:jc w:val="center"/>
                        <w:rPr>
                          <w:rFonts w:hAnsi="宋体"/>
                          <w:szCs w:val="21"/>
                        </w:rPr>
                      </w:pPr>
                    </w:p>
                    <w:p w14:paraId="17CEFC0C">
                      <w:pPr>
                        <w:jc w:val="center"/>
                        <w:rPr>
                          <w:szCs w:val="21"/>
                        </w:rPr>
                      </w:pPr>
                      <w:r>
                        <w:rPr>
                          <w:rFonts w:hint="eastAsia" w:hAnsi="宋体"/>
                          <w:szCs w:val="21"/>
                        </w:rPr>
                        <w:t>代理人身份证复印件背面</w:t>
                      </w:r>
                    </w:p>
                  </w:txbxContent>
                </v:textbox>
              </v:shape>
            </w:pict>
          </mc:Fallback>
        </mc:AlternateContent>
      </w:r>
      <w:r>
        <w:rPr>
          <w:rFonts w:ascii="宋体" w:hAnsi="Cambria"/>
          <w:b/>
          <w:bCs/>
          <w:sz w:val="24"/>
          <w:szCs w:val="21"/>
        </w:rPr>
        <mc:AlternateContent>
          <mc:Choice Requires="wps">
            <w:drawing>
              <wp:anchor distT="0" distB="0" distL="114300" distR="114300" simplePos="0" relativeHeight="251661312" behindDoc="0" locked="0" layoutInCell="1" allowOverlap="1">
                <wp:simplePos x="0" y="0"/>
                <wp:positionH relativeFrom="column">
                  <wp:posOffset>55245</wp:posOffset>
                </wp:positionH>
                <wp:positionV relativeFrom="paragraph">
                  <wp:posOffset>187325</wp:posOffset>
                </wp:positionV>
                <wp:extent cx="2733675" cy="1708150"/>
                <wp:effectExtent l="0" t="0" r="0" b="0"/>
                <wp:wrapNone/>
                <wp:docPr id="5" name="任意多边形 3"/>
                <wp:cNvGraphicFramePr/>
                <a:graphic xmlns:a="http://schemas.openxmlformats.org/drawingml/2006/main">
                  <a:graphicData uri="http://schemas.microsoft.com/office/word/2010/wordprocessingShape">
                    <wps:wsp>
                      <wps:cNvSpPr/>
                      <wps:spPr bwMode="auto">
                        <a:xfrm>
                          <a:off x="0" y="0"/>
                          <a:ext cx="2733675" cy="1708150"/>
                        </a:xfrm>
                        <a:custGeom>
                          <a:avLst/>
                          <a:gdLst>
                            <a:gd name="A1" fmla="val 2700"/>
                          </a:gdLst>
                          <a:ahLst/>
                          <a:cxnLst/>
                          <a:rect l="0" t="0" r="r" b="b"/>
                          <a:pathLst/>
                        </a:custGeom>
                        <a:noFill/>
                        <a:ln>
                          <a:noFill/>
                        </a:ln>
                      </wps:spPr>
                      <wps:txbx>
                        <w:txbxContent>
                          <w:p w14:paraId="36C5DC76">
                            <w:pPr>
                              <w:jc w:val="center"/>
                              <w:rPr>
                                <w:rFonts w:hAnsi="宋体"/>
                                <w:szCs w:val="21"/>
                              </w:rPr>
                            </w:pPr>
                          </w:p>
                          <w:p w14:paraId="365B1687">
                            <w:pPr>
                              <w:jc w:val="center"/>
                              <w:rPr>
                                <w:rFonts w:hAnsi="宋体"/>
                                <w:szCs w:val="21"/>
                              </w:rPr>
                            </w:pPr>
                          </w:p>
                          <w:p w14:paraId="660D3478">
                            <w:pPr>
                              <w:jc w:val="center"/>
                              <w:rPr>
                                <w:rFonts w:hAnsi="宋体"/>
                                <w:szCs w:val="21"/>
                              </w:rPr>
                            </w:pPr>
                          </w:p>
                          <w:p w14:paraId="0A6C67B2">
                            <w:pPr>
                              <w:jc w:val="center"/>
                              <w:rPr>
                                <w:szCs w:val="21"/>
                              </w:rPr>
                            </w:pPr>
                            <w:r>
                              <w:rPr>
                                <w:rFonts w:hint="eastAsia" w:hAnsi="宋体"/>
                                <w:szCs w:val="21"/>
                              </w:rPr>
                              <w:t>代理人身份证复印件正面</w:t>
                            </w:r>
                          </w:p>
                        </w:txbxContent>
                      </wps:txbx>
                      <wps:bodyPr upright="1"/>
                    </wps:wsp>
                  </a:graphicData>
                </a:graphic>
              </wp:anchor>
            </w:drawing>
          </mc:Choice>
          <mc:Fallback>
            <w:pict>
              <v:shape id="任意多边形 3" o:spid="_x0000_s1026" o:spt="100" style="position:absolute;left:0pt;margin-left:4.35pt;margin-top:14.75pt;height:134.5pt;width:215.25pt;z-index:251661312;mso-width-relative:page;mso-height-relative:page;" filled="f" stroked="f" coordsize="2733675,1708150" o:gfxdata="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MWwYk2AAA&#10;AAgBAAAPAAAAAAAAAAEAIAAAACIAAABkcnMvZG93bnJldi54bWxQSwECFAAUAAAACACHTuJAk1bB&#10;QOUBAADDAwAADgAAAAAAAAABACAAAAAnAQAAZHJzL2Uyb0RvYy54bWxQSwUGAAAAAAYABgBZAQAA&#10;fgUAAAAA&#10;">
                <v:fill on="f" focussize="0,0"/>
                <v:stroke on="f"/>
                <v:imagedata o:title=""/>
                <o:lock v:ext="edit" aspectratio="f"/>
                <v:textbox>
                  <w:txbxContent>
                    <w:p w14:paraId="36C5DC76">
                      <w:pPr>
                        <w:jc w:val="center"/>
                        <w:rPr>
                          <w:rFonts w:hAnsi="宋体"/>
                          <w:szCs w:val="21"/>
                        </w:rPr>
                      </w:pPr>
                    </w:p>
                    <w:p w14:paraId="365B1687">
                      <w:pPr>
                        <w:jc w:val="center"/>
                        <w:rPr>
                          <w:rFonts w:hAnsi="宋体"/>
                          <w:szCs w:val="21"/>
                        </w:rPr>
                      </w:pPr>
                    </w:p>
                    <w:p w14:paraId="660D3478">
                      <w:pPr>
                        <w:jc w:val="center"/>
                        <w:rPr>
                          <w:rFonts w:hAnsi="宋体"/>
                          <w:szCs w:val="21"/>
                        </w:rPr>
                      </w:pPr>
                    </w:p>
                    <w:p w14:paraId="0A6C67B2">
                      <w:pPr>
                        <w:jc w:val="center"/>
                        <w:rPr>
                          <w:szCs w:val="21"/>
                        </w:rPr>
                      </w:pPr>
                      <w:r>
                        <w:rPr>
                          <w:rFonts w:hint="eastAsia" w:hAnsi="宋体"/>
                          <w:szCs w:val="21"/>
                        </w:rPr>
                        <w:t>代理人身份证复印件正面</w:t>
                      </w:r>
                    </w:p>
                  </w:txbxContent>
                </v:textbox>
              </v:shape>
            </w:pict>
          </mc:Fallback>
        </mc:AlternateContent>
      </w:r>
    </w:p>
    <w:p w14:paraId="0F5D235B">
      <w:pPr>
        <w:spacing w:line="360" w:lineRule="auto"/>
        <w:rPr>
          <w:sz w:val="24"/>
          <w:szCs w:val="24"/>
        </w:rPr>
      </w:pPr>
      <w:r>
        <w:rPr>
          <w:rFonts w:hAnsi="Arial"/>
          <w:b/>
          <w:bCs/>
          <w:sz w:val="24"/>
          <w:szCs w:val="21"/>
        </w:rPr>
        <w:br w:type="page" w:clear="all"/>
      </w:r>
    </w:p>
    <w:p w14:paraId="3618BC10">
      <w:pPr>
        <w:spacing w:line="360" w:lineRule="auto"/>
        <w:jc w:val="center"/>
        <w:rPr>
          <w:sz w:val="24"/>
          <w:szCs w:val="24"/>
        </w:rPr>
      </w:pPr>
      <w:r>
        <w:rPr>
          <w:rFonts w:hint="eastAsia" w:ascii="宋体" w:hAnsi="宋体"/>
          <w:b/>
          <w:sz w:val="36"/>
          <w:szCs w:val="36"/>
          <w:lang w:eastAsia="zh-CN"/>
        </w:rPr>
        <w:t>六</w:t>
      </w:r>
      <w:r>
        <w:rPr>
          <w:rFonts w:hint="eastAsia" w:ascii="宋体" w:hAnsi="宋体"/>
          <w:b/>
          <w:sz w:val="36"/>
          <w:szCs w:val="36"/>
        </w:rPr>
        <w:t>：唱标函</w:t>
      </w:r>
    </w:p>
    <w:p w14:paraId="5B979327">
      <w:pPr>
        <w:rPr>
          <w:rFonts w:hint="eastAsia"/>
          <w:sz w:val="28"/>
          <w:szCs w:val="28"/>
        </w:rPr>
      </w:pPr>
    </w:p>
    <w:tbl>
      <w:tblPr>
        <w:tblStyle w:val="10"/>
        <w:tblW w:w="881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09"/>
        <w:gridCol w:w="2267"/>
        <w:gridCol w:w="1600"/>
        <w:gridCol w:w="1117"/>
        <w:gridCol w:w="578"/>
        <w:gridCol w:w="470"/>
        <w:gridCol w:w="1235"/>
        <w:gridCol w:w="938"/>
      </w:tblGrid>
      <w:tr w14:paraId="74B2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8814" w:type="dxa"/>
            <w:gridSpan w:val="8"/>
            <w:shd w:val="clear" w:color="auto" w:fill="auto"/>
            <w:noWrap/>
            <w:vAlign w:val="center"/>
          </w:tcPr>
          <w:p w14:paraId="0E1745F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江门幼专2026年耗材供应商资格标采购项目报价明细表</w:t>
            </w:r>
          </w:p>
        </w:tc>
      </w:tr>
      <w:tr w14:paraId="4A7D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814" w:type="dxa"/>
            <w:gridSpan w:val="8"/>
            <w:shd w:val="clear" w:color="auto" w:fill="auto"/>
            <w:noWrap/>
            <w:vAlign w:val="center"/>
          </w:tcPr>
          <w:p w14:paraId="1CC991E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single"/>
                <w:lang w:val="en-US" w:eastAsia="zh-CN" w:bidi="ar"/>
              </w:rPr>
              <w:t>说明：1.第1-20项，投报总价按60%计算得分。第21-40项，投报总价按40%计算得分。如未能按要求填报每一单项报价的取消投报资格。</w:t>
            </w:r>
          </w:p>
        </w:tc>
      </w:tr>
      <w:tr w14:paraId="08A5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9" w:type="dxa"/>
            <w:shd w:val="clear" w:color="auto" w:fill="FFFFFF"/>
            <w:noWrap/>
            <w:vAlign w:val="center"/>
          </w:tcPr>
          <w:p w14:paraId="11AE4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267" w:type="dxa"/>
            <w:shd w:val="clear" w:color="auto" w:fill="FFFFFF"/>
            <w:noWrap/>
            <w:vAlign w:val="center"/>
          </w:tcPr>
          <w:p w14:paraId="32C4510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1600" w:type="dxa"/>
            <w:shd w:val="clear" w:color="auto" w:fill="FFFFFF"/>
            <w:noWrap/>
            <w:vAlign w:val="center"/>
          </w:tcPr>
          <w:p w14:paraId="27886C2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1117" w:type="dxa"/>
            <w:shd w:val="clear" w:color="auto" w:fill="FFFFFF"/>
            <w:noWrap/>
            <w:vAlign w:val="center"/>
          </w:tcPr>
          <w:p w14:paraId="09898A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578" w:type="dxa"/>
            <w:shd w:val="clear" w:color="auto" w:fill="FFFFFF"/>
            <w:vAlign w:val="center"/>
          </w:tcPr>
          <w:p w14:paraId="2CE47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70" w:type="dxa"/>
            <w:shd w:val="clear" w:color="auto" w:fill="FFFFFF"/>
            <w:vAlign w:val="center"/>
          </w:tcPr>
          <w:p w14:paraId="2E5166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采购量</w:t>
            </w:r>
          </w:p>
        </w:tc>
        <w:tc>
          <w:tcPr>
            <w:tcW w:w="1235" w:type="dxa"/>
            <w:shd w:val="clear" w:color="auto" w:fill="FFFFFF"/>
            <w:vAlign w:val="center"/>
          </w:tcPr>
          <w:p w14:paraId="43BFE8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最高限价（4553.1元）</w:t>
            </w:r>
          </w:p>
        </w:tc>
        <w:tc>
          <w:tcPr>
            <w:tcW w:w="938" w:type="dxa"/>
            <w:shd w:val="clear" w:color="auto" w:fill="FFFFFF"/>
            <w:vAlign w:val="center"/>
          </w:tcPr>
          <w:p w14:paraId="5168F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投报总价（元）</w:t>
            </w:r>
          </w:p>
        </w:tc>
      </w:tr>
      <w:tr w14:paraId="68DE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5B10B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67" w:type="dxa"/>
            <w:shd w:val="clear" w:color="auto" w:fill="auto"/>
            <w:noWrap/>
            <w:vAlign w:val="center"/>
          </w:tcPr>
          <w:p w14:paraId="5855FC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路灯LED灯座</w:t>
            </w:r>
          </w:p>
        </w:tc>
        <w:tc>
          <w:tcPr>
            <w:tcW w:w="1600" w:type="dxa"/>
            <w:shd w:val="clear" w:color="auto" w:fill="auto"/>
            <w:noWrap/>
            <w:vAlign w:val="center"/>
          </w:tcPr>
          <w:p w14:paraId="0AE93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w:t>
            </w:r>
          </w:p>
        </w:tc>
        <w:tc>
          <w:tcPr>
            <w:tcW w:w="1117" w:type="dxa"/>
            <w:shd w:val="clear" w:color="auto" w:fill="auto"/>
            <w:noWrap/>
            <w:vAlign w:val="center"/>
          </w:tcPr>
          <w:p w14:paraId="58535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殊丰</w:t>
            </w:r>
          </w:p>
        </w:tc>
        <w:tc>
          <w:tcPr>
            <w:tcW w:w="578" w:type="dxa"/>
            <w:shd w:val="clear" w:color="auto" w:fill="auto"/>
            <w:noWrap/>
            <w:vAlign w:val="center"/>
          </w:tcPr>
          <w:p w14:paraId="1921F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0" w:type="dxa"/>
            <w:shd w:val="clear" w:color="auto" w:fill="auto"/>
            <w:noWrap/>
            <w:vAlign w:val="center"/>
          </w:tcPr>
          <w:p w14:paraId="466AB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47A40B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938" w:type="dxa"/>
            <w:shd w:val="clear" w:color="auto" w:fill="auto"/>
            <w:noWrap/>
            <w:vAlign w:val="center"/>
          </w:tcPr>
          <w:p w14:paraId="62F5BDE5">
            <w:pPr>
              <w:jc w:val="center"/>
              <w:rPr>
                <w:rFonts w:hint="eastAsia" w:ascii="宋体" w:hAnsi="宋体" w:eastAsia="宋体" w:cs="宋体"/>
                <w:i w:val="0"/>
                <w:iCs w:val="0"/>
                <w:color w:val="000000"/>
                <w:sz w:val="24"/>
                <w:szCs w:val="24"/>
                <w:u w:val="none"/>
              </w:rPr>
            </w:pPr>
          </w:p>
        </w:tc>
      </w:tr>
      <w:tr w14:paraId="6530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15F4C7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67" w:type="dxa"/>
            <w:shd w:val="clear" w:color="auto" w:fill="auto"/>
            <w:noWrap/>
            <w:vAlign w:val="center"/>
          </w:tcPr>
          <w:p w14:paraId="12FF4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30WLED模块</w:t>
            </w:r>
          </w:p>
        </w:tc>
        <w:tc>
          <w:tcPr>
            <w:tcW w:w="1600" w:type="dxa"/>
            <w:shd w:val="clear" w:color="auto" w:fill="auto"/>
            <w:noWrap/>
            <w:vAlign w:val="center"/>
          </w:tcPr>
          <w:p w14:paraId="3058C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30W </w:t>
            </w:r>
          </w:p>
        </w:tc>
        <w:tc>
          <w:tcPr>
            <w:tcW w:w="1117" w:type="dxa"/>
            <w:shd w:val="clear" w:color="auto" w:fill="auto"/>
            <w:noWrap/>
            <w:vAlign w:val="center"/>
          </w:tcPr>
          <w:p w14:paraId="67B26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佛山照明</w:t>
            </w:r>
          </w:p>
        </w:tc>
        <w:tc>
          <w:tcPr>
            <w:tcW w:w="578" w:type="dxa"/>
            <w:shd w:val="clear" w:color="auto" w:fill="auto"/>
            <w:noWrap/>
            <w:vAlign w:val="center"/>
          </w:tcPr>
          <w:p w14:paraId="7F9CE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0" w:type="dxa"/>
            <w:shd w:val="clear" w:color="auto" w:fill="auto"/>
            <w:noWrap/>
            <w:vAlign w:val="center"/>
          </w:tcPr>
          <w:p w14:paraId="2AC440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198FB9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938" w:type="dxa"/>
            <w:shd w:val="clear" w:color="auto" w:fill="auto"/>
            <w:noWrap/>
            <w:vAlign w:val="center"/>
          </w:tcPr>
          <w:p w14:paraId="2007DF53">
            <w:pPr>
              <w:jc w:val="center"/>
              <w:rPr>
                <w:rFonts w:hint="eastAsia" w:ascii="宋体" w:hAnsi="宋体" w:eastAsia="宋体" w:cs="宋体"/>
                <w:i w:val="0"/>
                <w:iCs w:val="0"/>
                <w:color w:val="000000"/>
                <w:sz w:val="24"/>
                <w:szCs w:val="24"/>
                <w:u w:val="none"/>
              </w:rPr>
            </w:pPr>
          </w:p>
        </w:tc>
      </w:tr>
      <w:tr w14:paraId="4C9C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0D01C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67" w:type="dxa"/>
            <w:shd w:val="clear" w:color="auto" w:fill="auto"/>
            <w:noWrap/>
            <w:vAlign w:val="center"/>
          </w:tcPr>
          <w:p w14:paraId="201CB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 LED模块</w:t>
            </w:r>
          </w:p>
        </w:tc>
        <w:tc>
          <w:tcPr>
            <w:tcW w:w="1600" w:type="dxa"/>
            <w:shd w:val="clear" w:color="auto" w:fill="auto"/>
            <w:noWrap/>
            <w:vAlign w:val="center"/>
          </w:tcPr>
          <w:p w14:paraId="13A02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20W </w:t>
            </w:r>
          </w:p>
        </w:tc>
        <w:tc>
          <w:tcPr>
            <w:tcW w:w="1117" w:type="dxa"/>
            <w:shd w:val="clear" w:color="auto" w:fill="auto"/>
            <w:noWrap/>
            <w:vAlign w:val="center"/>
          </w:tcPr>
          <w:p w14:paraId="539EB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佛山照明</w:t>
            </w:r>
          </w:p>
        </w:tc>
        <w:tc>
          <w:tcPr>
            <w:tcW w:w="578" w:type="dxa"/>
            <w:shd w:val="clear" w:color="auto" w:fill="auto"/>
            <w:noWrap/>
            <w:vAlign w:val="center"/>
          </w:tcPr>
          <w:p w14:paraId="224D6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0" w:type="dxa"/>
            <w:shd w:val="clear" w:color="auto" w:fill="auto"/>
            <w:noWrap/>
            <w:vAlign w:val="center"/>
          </w:tcPr>
          <w:p w14:paraId="64B186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73DDF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938" w:type="dxa"/>
            <w:shd w:val="clear" w:color="auto" w:fill="auto"/>
            <w:noWrap/>
            <w:vAlign w:val="center"/>
          </w:tcPr>
          <w:p w14:paraId="1F10DA45">
            <w:pPr>
              <w:jc w:val="center"/>
              <w:rPr>
                <w:rFonts w:hint="eastAsia" w:ascii="宋体" w:hAnsi="宋体" w:eastAsia="宋体" w:cs="宋体"/>
                <w:i w:val="0"/>
                <w:iCs w:val="0"/>
                <w:color w:val="000000"/>
                <w:sz w:val="24"/>
                <w:szCs w:val="24"/>
                <w:u w:val="none"/>
              </w:rPr>
            </w:pPr>
          </w:p>
        </w:tc>
      </w:tr>
      <w:tr w14:paraId="1420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571B5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67" w:type="dxa"/>
            <w:shd w:val="clear" w:color="auto" w:fill="auto"/>
            <w:noWrap/>
            <w:vAlign w:val="center"/>
          </w:tcPr>
          <w:p w14:paraId="1ACED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 LED模块</w:t>
            </w:r>
          </w:p>
        </w:tc>
        <w:tc>
          <w:tcPr>
            <w:tcW w:w="1600" w:type="dxa"/>
            <w:shd w:val="clear" w:color="auto" w:fill="auto"/>
            <w:noWrap/>
            <w:vAlign w:val="center"/>
          </w:tcPr>
          <w:p w14:paraId="6D925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17W </w:t>
            </w:r>
          </w:p>
        </w:tc>
        <w:tc>
          <w:tcPr>
            <w:tcW w:w="1117" w:type="dxa"/>
            <w:shd w:val="clear" w:color="auto" w:fill="auto"/>
            <w:noWrap/>
            <w:vAlign w:val="center"/>
          </w:tcPr>
          <w:p w14:paraId="68421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佛山照明</w:t>
            </w:r>
          </w:p>
        </w:tc>
        <w:tc>
          <w:tcPr>
            <w:tcW w:w="578" w:type="dxa"/>
            <w:shd w:val="clear" w:color="auto" w:fill="auto"/>
            <w:noWrap/>
            <w:vAlign w:val="center"/>
          </w:tcPr>
          <w:p w14:paraId="7B768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0" w:type="dxa"/>
            <w:shd w:val="clear" w:color="auto" w:fill="auto"/>
            <w:noWrap/>
            <w:vAlign w:val="center"/>
          </w:tcPr>
          <w:p w14:paraId="4DF10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42D77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938" w:type="dxa"/>
            <w:shd w:val="clear" w:color="auto" w:fill="auto"/>
            <w:noWrap/>
            <w:vAlign w:val="center"/>
          </w:tcPr>
          <w:p w14:paraId="53BD6743">
            <w:pPr>
              <w:jc w:val="center"/>
              <w:rPr>
                <w:rFonts w:hint="eastAsia" w:ascii="宋体" w:hAnsi="宋体" w:eastAsia="宋体" w:cs="宋体"/>
                <w:i w:val="0"/>
                <w:iCs w:val="0"/>
                <w:color w:val="000000"/>
                <w:sz w:val="24"/>
                <w:szCs w:val="24"/>
                <w:u w:val="none"/>
              </w:rPr>
            </w:pPr>
          </w:p>
        </w:tc>
      </w:tr>
      <w:tr w14:paraId="1250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354D9CC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2267" w:type="dxa"/>
            <w:shd w:val="clear" w:color="auto" w:fill="auto"/>
            <w:noWrap/>
            <w:vAlign w:val="center"/>
          </w:tcPr>
          <w:p w14:paraId="214BE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T8LED光管</w:t>
            </w:r>
          </w:p>
        </w:tc>
        <w:tc>
          <w:tcPr>
            <w:tcW w:w="1600" w:type="dxa"/>
            <w:shd w:val="clear" w:color="auto" w:fill="auto"/>
            <w:noWrap/>
            <w:vAlign w:val="center"/>
          </w:tcPr>
          <w:p w14:paraId="78FC0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6300K</w:t>
            </w:r>
          </w:p>
        </w:tc>
        <w:tc>
          <w:tcPr>
            <w:tcW w:w="1117" w:type="dxa"/>
            <w:shd w:val="clear" w:color="auto" w:fill="auto"/>
            <w:noWrap/>
            <w:vAlign w:val="center"/>
          </w:tcPr>
          <w:p w14:paraId="44552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佛山照明</w:t>
            </w:r>
          </w:p>
        </w:tc>
        <w:tc>
          <w:tcPr>
            <w:tcW w:w="578" w:type="dxa"/>
            <w:shd w:val="clear" w:color="auto" w:fill="auto"/>
            <w:noWrap/>
            <w:vAlign w:val="center"/>
          </w:tcPr>
          <w:p w14:paraId="354E0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470" w:type="dxa"/>
            <w:shd w:val="clear" w:color="auto" w:fill="auto"/>
            <w:noWrap/>
            <w:vAlign w:val="center"/>
          </w:tcPr>
          <w:p w14:paraId="57C42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0A69F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938" w:type="dxa"/>
            <w:shd w:val="clear" w:color="auto" w:fill="auto"/>
            <w:noWrap/>
            <w:vAlign w:val="center"/>
          </w:tcPr>
          <w:p w14:paraId="42FDC83C">
            <w:pPr>
              <w:jc w:val="center"/>
              <w:rPr>
                <w:rFonts w:hint="eastAsia" w:ascii="宋体" w:hAnsi="宋体" w:eastAsia="宋体" w:cs="宋体"/>
                <w:i w:val="0"/>
                <w:iCs w:val="0"/>
                <w:color w:val="000000"/>
                <w:sz w:val="24"/>
                <w:szCs w:val="24"/>
                <w:u w:val="none"/>
              </w:rPr>
            </w:pPr>
          </w:p>
        </w:tc>
      </w:tr>
      <w:tr w14:paraId="1629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2BC20B4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w:t>
            </w:r>
          </w:p>
        </w:tc>
        <w:tc>
          <w:tcPr>
            <w:tcW w:w="2267" w:type="dxa"/>
            <w:shd w:val="clear" w:color="auto" w:fill="auto"/>
            <w:noWrap/>
            <w:vAlign w:val="center"/>
          </w:tcPr>
          <w:p w14:paraId="42436C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灭蚊灯</w:t>
            </w:r>
          </w:p>
        </w:tc>
        <w:tc>
          <w:tcPr>
            <w:tcW w:w="1600" w:type="dxa"/>
            <w:shd w:val="clear" w:color="auto" w:fill="auto"/>
            <w:noWrap/>
            <w:vAlign w:val="center"/>
          </w:tcPr>
          <w:p w14:paraId="2ABBA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KZ1440H</w:t>
            </w:r>
          </w:p>
        </w:tc>
        <w:tc>
          <w:tcPr>
            <w:tcW w:w="1117" w:type="dxa"/>
            <w:shd w:val="clear" w:color="auto" w:fill="auto"/>
            <w:noWrap/>
            <w:vAlign w:val="center"/>
          </w:tcPr>
          <w:p w14:paraId="4359D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昆仲</w:t>
            </w:r>
          </w:p>
        </w:tc>
        <w:tc>
          <w:tcPr>
            <w:tcW w:w="578" w:type="dxa"/>
            <w:shd w:val="clear" w:color="auto" w:fill="auto"/>
            <w:noWrap/>
            <w:vAlign w:val="center"/>
          </w:tcPr>
          <w:p w14:paraId="08A24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0" w:type="dxa"/>
            <w:shd w:val="clear" w:color="auto" w:fill="auto"/>
            <w:noWrap/>
            <w:vAlign w:val="center"/>
          </w:tcPr>
          <w:p w14:paraId="29356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644DD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w:t>
            </w:r>
          </w:p>
        </w:tc>
        <w:tc>
          <w:tcPr>
            <w:tcW w:w="938" w:type="dxa"/>
            <w:shd w:val="clear" w:color="auto" w:fill="auto"/>
            <w:noWrap/>
            <w:vAlign w:val="center"/>
          </w:tcPr>
          <w:p w14:paraId="20CA3FC0">
            <w:pPr>
              <w:jc w:val="center"/>
              <w:rPr>
                <w:rFonts w:hint="eastAsia" w:ascii="宋体" w:hAnsi="宋体" w:eastAsia="宋体" w:cs="宋体"/>
                <w:i w:val="0"/>
                <w:iCs w:val="0"/>
                <w:color w:val="000000"/>
                <w:sz w:val="24"/>
                <w:szCs w:val="24"/>
                <w:u w:val="none"/>
              </w:rPr>
            </w:pPr>
          </w:p>
        </w:tc>
      </w:tr>
      <w:tr w14:paraId="3D0E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0D7BF84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w:t>
            </w:r>
          </w:p>
        </w:tc>
        <w:tc>
          <w:tcPr>
            <w:tcW w:w="2267" w:type="dxa"/>
            <w:shd w:val="clear" w:color="auto" w:fill="auto"/>
            <w:noWrap/>
            <w:vAlign w:val="center"/>
          </w:tcPr>
          <w:p w14:paraId="09872F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三雄恒流驱动电源</w:t>
            </w:r>
          </w:p>
        </w:tc>
        <w:tc>
          <w:tcPr>
            <w:tcW w:w="1600" w:type="dxa"/>
            <w:shd w:val="clear" w:color="auto" w:fill="auto"/>
            <w:noWrap/>
            <w:vAlign w:val="center"/>
          </w:tcPr>
          <w:p w14:paraId="07AFD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w:t>
            </w:r>
          </w:p>
        </w:tc>
        <w:tc>
          <w:tcPr>
            <w:tcW w:w="1117" w:type="dxa"/>
            <w:shd w:val="clear" w:color="auto" w:fill="auto"/>
            <w:noWrap/>
            <w:vAlign w:val="center"/>
          </w:tcPr>
          <w:p w14:paraId="3A02B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三雄</w:t>
            </w:r>
          </w:p>
        </w:tc>
        <w:tc>
          <w:tcPr>
            <w:tcW w:w="578" w:type="dxa"/>
            <w:shd w:val="clear" w:color="auto" w:fill="auto"/>
            <w:noWrap/>
            <w:vAlign w:val="center"/>
          </w:tcPr>
          <w:p w14:paraId="3B238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70" w:type="dxa"/>
            <w:shd w:val="clear" w:color="auto" w:fill="auto"/>
            <w:noWrap/>
            <w:vAlign w:val="center"/>
          </w:tcPr>
          <w:p w14:paraId="4EC6D4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1C48B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938" w:type="dxa"/>
            <w:shd w:val="clear" w:color="auto" w:fill="auto"/>
            <w:noWrap/>
            <w:vAlign w:val="center"/>
          </w:tcPr>
          <w:p w14:paraId="13CD55D6">
            <w:pPr>
              <w:jc w:val="center"/>
              <w:rPr>
                <w:rFonts w:hint="eastAsia" w:ascii="宋体" w:hAnsi="宋体" w:eastAsia="宋体" w:cs="宋体"/>
                <w:i w:val="0"/>
                <w:iCs w:val="0"/>
                <w:color w:val="000000"/>
                <w:sz w:val="24"/>
                <w:szCs w:val="24"/>
                <w:u w:val="none"/>
              </w:rPr>
            </w:pPr>
          </w:p>
        </w:tc>
      </w:tr>
      <w:tr w14:paraId="0AB7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6CF3FBF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2267" w:type="dxa"/>
            <w:shd w:val="clear" w:color="auto" w:fill="auto"/>
            <w:noWrap/>
            <w:vAlign w:val="center"/>
          </w:tcPr>
          <w:p w14:paraId="7A072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换气扇</w:t>
            </w:r>
          </w:p>
        </w:tc>
        <w:tc>
          <w:tcPr>
            <w:tcW w:w="1600" w:type="dxa"/>
            <w:shd w:val="clear" w:color="auto" w:fill="auto"/>
            <w:noWrap/>
            <w:vAlign w:val="center"/>
          </w:tcPr>
          <w:p w14:paraId="12211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BPF-15-23-101</w:t>
            </w:r>
          </w:p>
        </w:tc>
        <w:tc>
          <w:tcPr>
            <w:tcW w:w="1117" w:type="dxa"/>
            <w:shd w:val="clear" w:color="auto" w:fill="auto"/>
            <w:noWrap/>
            <w:vAlign w:val="center"/>
          </w:tcPr>
          <w:p w14:paraId="51CB1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金羚</w:t>
            </w:r>
          </w:p>
        </w:tc>
        <w:tc>
          <w:tcPr>
            <w:tcW w:w="578" w:type="dxa"/>
            <w:shd w:val="clear" w:color="auto" w:fill="auto"/>
            <w:noWrap/>
            <w:vAlign w:val="center"/>
          </w:tcPr>
          <w:p w14:paraId="67921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70" w:type="dxa"/>
            <w:shd w:val="clear" w:color="auto" w:fill="auto"/>
            <w:noWrap/>
            <w:vAlign w:val="center"/>
          </w:tcPr>
          <w:p w14:paraId="65E2C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55E11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938" w:type="dxa"/>
            <w:shd w:val="clear" w:color="auto" w:fill="auto"/>
            <w:noWrap/>
            <w:vAlign w:val="center"/>
          </w:tcPr>
          <w:p w14:paraId="48C38680">
            <w:pPr>
              <w:jc w:val="center"/>
              <w:rPr>
                <w:rFonts w:hint="eastAsia" w:ascii="宋体" w:hAnsi="宋体" w:eastAsia="宋体" w:cs="宋体"/>
                <w:i w:val="0"/>
                <w:iCs w:val="0"/>
                <w:color w:val="000000"/>
                <w:sz w:val="24"/>
                <w:szCs w:val="24"/>
                <w:u w:val="none"/>
              </w:rPr>
            </w:pPr>
          </w:p>
        </w:tc>
      </w:tr>
      <w:tr w14:paraId="5635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092F30B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2267" w:type="dxa"/>
            <w:shd w:val="clear" w:color="auto" w:fill="auto"/>
            <w:noWrap/>
            <w:vAlign w:val="center"/>
          </w:tcPr>
          <w:p w14:paraId="07053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5米线插排</w:t>
            </w:r>
          </w:p>
        </w:tc>
        <w:tc>
          <w:tcPr>
            <w:tcW w:w="1600" w:type="dxa"/>
            <w:shd w:val="clear" w:color="auto" w:fill="auto"/>
            <w:noWrap/>
            <w:vAlign w:val="center"/>
          </w:tcPr>
          <w:p w14:paraId="64FE5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GN-601</w:t>
            </w:r>
          </w:p>
        </w:tc>
        <w:tc>
          <w:tcPr>
            <w:tcW w:w="1117" w:type="dxa"/>
            <w:shd w:val="clear" w:color="auto" w:fill="auto"/>
            <w:noWrap/>
            <w:vAlign w:val="center"/>
          </w:tcPr>
          <w:p w14:paraId="15154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578" w:type="dxa"/>
            <w:shd w:val="clear" w:color="auto" w:fill="auto"/>
            <w:noWrap/>
            <w:vAlign w:val="center"/>
          </w:tcPr>
          <w:p w14:paraId="0B30B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0" w:type="dxa"/>
            <w:shd w:val="clear" w:color="auto" w:fill="auto"/>
            <w:noWrap/>
            <w:vAlign w:val="center"/>
          </w:tcPr>
          <w:p w14:paraId="0944C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1367F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938" w:type="dxa"/>
            <w:shd w:val="clear" w:color="auto" w:fill="auto"/>
            <w:noWrap/>
            <w:vAlign w:val="center"/>
          </w:tcPr>
          <w:p w14:paraId="467DA2E5">
            <w:pPr>
              <w:jc w:val="center"/>
              <w:rPr>
                <w:rFonts w:hint="eastAsia" w:ascii="宋体" w:hAnsi="宋体" w:eastAsia="宋体" w:cs="宋体"/>
                <w:i w:val="0"/>
                <w:iCs w:val="0"/>
                <w:color w:val="000000"/>
                <w:sz w:val="24"/>
                <w:szCs w:val="24"/>
                <w:u w:val="none"/>
              </w:rPr>
            </w:pPr>
          </w:p>
        </w:tc>
      </w:tr>
      <w:tr w14:paraId="382E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1A11141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2267" w:type="dxa"/>
            <w:shd w:val="clear" w:color="auto" w:fill="auto"/>
            <w:noWrap/>
            <w:vAlign w:val="center"/>
          </w:tcPr>
          <w:p w14:paraId="6BD8B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洗手盆</w:t>
            </w:r>
          </w:p>
        </w:tc>
        <w:tc>
          <w:tcPr>
            <w:tcW w:w="1600" w:type="dxa"/>
            <w:shd w:val="clear" w:color="auto" w:fill="auto"/>
            <w:noWrap/>
            <w:vAlign w:val="center"/>
          </w:tcPr>
          <w:p w14:paraId="74717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21CM*33CM</w:t>
            </w:r>
          </w:p>
        </w:tc>
        <w:tc>
          <w:tcPr>
            <w:tcW w:w="1117" w:type="dxa"/>
            <w:shd w:val="clear" w:color="auto" w:fill="auto"/>
            <w:noWrap/>
            <w:vAlign w:val="center"/>
          </w:tcPr>
          <w:p w14:paraId="2934AC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堡洁</w:t>
            </w:r>
          </w:p>
        </w:tc>
        <w:tc>
          <w:tcPr>
            <w:tcW w:w="578" w:type="dxa"/>
            <w:shd w:val="clear" w:color="auto" w:fill="auto"/>
            <w:noWrap/>
            <w:vAlign w:val="center"/>
          </w:tcPr>
          <w:p w14:paraId="43862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0" w:type="dxa"/>
            <w:shd w:val="clear" w:color="auto" w:fill="auto"/>
            <w:noWrap/>
            <w:vAlign w:val="center"/>
          </w:tcPr>
          <w:p w14:paraId="6E9FB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304DF5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938" w:type="dxa"/>
            <w:shd w:val="clear" w:color="auto" w:fill="auto"/>
            <w:noWrap/>
            <w:vAlign w:val="center"/>
          </w:tcPr>
          <w:p w14:paraId="0D743F08">
            <w:pPr>
              <w:jc w:val="center"/>
              <w:rPr>
                <w:rFonts w:hint="eastAsia" w:ascii="宋体" w:hAnsi="宋体" w:eastAsia="宋体" w:cs="宋体"/>
                <w:i w:val="0"/>
                <w:iCs w:val="0"/>
                <w:color w:val="000000"/>
                <w:sz w:val="24"/>
                <w:szCs w:val="24"/>
                <w:u w:val="none"/>
              </w:rPr>
            </w:pPr>
          </w:p>
        </w:tc>
      </w:tr>
      <w:tr w14:paraId="5F2E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0364C69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w:t>
            </w:r>
          </w:p>
        </w:tc>
        <w:tc>
          <w:tcPr>
            <w:tcW w:w="2267" w:type="dxa"/>
            <w:shd w:val="clear" w:color="auto" w:fill="auto"/>
            <w:noWrap/>
            <w:vAlign w:val="center"/>
          </w:tcPr>
          <w:p w14:paraId="60395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东鹏洗手盆</w:t>
            </w:r>
          </w:p>
        </w:tc>
        <w:tc>
          <w:tcPr>
            <w:tcW w:w="1600" w:type="dxa"/>
            <w:shd w:val="clear" w:color="auto" w:fill="auto"/>
            <w:noWrap/>
            <w:vAlign w:val="center"/>
          </w:tcPr>
          <w:p w14:paraId="1E719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4*5*340</w:t>
            </w:r>
          </w:p>
        </w:tc>
        <w:tc>
          <w:tcPr>
            <w:tcW w:w="1117" w:type="dxa"/>
            <w:shd w:val="clear" w:color="auto" w:fill="auto"/>
            <w:noWrap/>
            <w:vAlign w:val="center"/>
          </w:tcPr>
          <w:p w14:paraId="48A48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东鹏</w:t>
            </w:r>
          </w:p>
        </w:tc>
        <w:tc>
          <w:tcPr>
            <w:tcW w:w="578" w:type="dxa"/>
            <w:shd w:val="clear" w:color="auto" w:fill="auto"/>
            <w:noWrap/>
            <w:vAlign w:val="center"/>
          </w:tcPr>
          <w:p w14:paraId="0378F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0" w:type="dxa"/>
            <w:shd w:val="clear" w:color="auto" w:fill="auto"/>
            <w:noWrap/>
            <w:vAlign w:val="center"/>
          </w:tcPr>
          <w:p w14:paraId="75E81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36E006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w:t>
            </w:r>
          </w:p>
        </w:tc>
        <w:tc>
          <w:tcPr>
            <w:tcW w:w="938" w:type="dxa"/>
            <w:shd w:val="clear" w:color="auto" w:fill="auto"/>
            <w:noWrap/>
            <w:vAlign w:val="center"/>
          </w:tcPr>
          <w:p w14:paraId="3262A07B">
            <w:pPr>
              <w:jc w:val="center"/>
              <w:rPr>
                <w:rFonts w:hint="eastAsia" w:ascii="宋体" w:hAnsi="宋体" w:eastAsia="宋体" w:cs="宋体"/>
                <w:i w:val="0"/>
                <w:iCs w:val="0"/>
                <w:color w:val="000000"/>
                <w:sz w:val="24"/>
                <w:szCs w:val="24"/>
                <w:u w:val="none"/>
              </w:rPr>
            </w:pPr>
          </w:p>
        </w:tc>
      </w:tr>
      <w:tr w14:paraId="5DFA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3A90D69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w:t>
            </w:r>
          </w:p>
        </w:tc>
        <w:tc>
          <w:tcPr>
            <w:tcW w:w="2267" w:type="dxa"/>
            <w:shd w:val="clear" w:color="auto" w:fill="auto"/>
            <w:noWrap/>
            <w:vAlign w:val="center"/>
          </w:tcPr>
          <w:p w14:paraId="4AA711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洗手盆瓷盆</w:t>
            </w:r>
          </w:p>
        </w:tc>
        <w:tc>
          <w:tcPr>
            <w:tcW w:w="1600" w:type="dxa"/>
            <w:shd w:val="clear" w:color="auto" w:fill="auto"/>
            <w:noWrap/>
            <w:vAlign w:val="center"/>
          </w:tcPr>
          <w:p w14:paraId="68E5A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33*44CM</w:t>
            </w:r>
          </w:p>
        </w:tc>
        <w:tc>
          <w:tcPr>
            <w:tcW w:w="1117" w:type="dxa"/>
            <w:shd w:val="clear" w:color="auto" w:fill="auto"/>
            <w:noWrap/>
            <w:vAlign w:val="center"/>
          </w:tcPr>
          <w:p w14:paraId="60D74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堡洁</w:t>
            </w:r>
          </w:p>
        </w:tc>
        <w:tc>
          <w:tcPr>
            <w:tcW w:w="578" w:type="dxa"/>
            <w:shd w:val="clear" w:color="auto" w:fill="auto"/>
            <w:noWrap/>
            <w:vAlign w:val="center"/>
          </w:tcPr>
          <w:p w14:paraId="25C8C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0" w:type="dxa"/>
            <w:shd w:val="clear" w:color="auto" w:fill="auto"/>
            <w:noWrap/>
            <w:vAlign w:val="center"/>
          </w:tcPr>
          <w:p w14:paraId="49FDD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05E25D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938" w:type="dxa"/>
            <w:shd w:val="clear" w:color="auto" w:fill="auto"/>
            <w:noWrap/>
            <w:vAlign w:val="center"/>
          </w:tcPr>
          <w:p w14:paraId="648F4C59">
            <w:pPr>
              <w:jc w:val="center"/>
              <w:rPr>
                <w:rFonts w:hint="eastAsia" w:ascii="宋体" w:hAnsi="宋体" w:eastAsia="宋体" w:cs="宋体"/>
                <w:i w:val="0"/>
                <w:iCs w:val="0"/>
                <w:color w:val="000000"/>
                <w:sz w:val="24"/>
                <w:szCs w:val="24"/>
                <w:u w:val="none"/>
              </w:rPr>
            </w:pPr>
          </w:p>
        </w:tc>
      </w:tr>
      <w:tr w14:paraId="0B52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63FDA21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w:t>
            </w:r>
          </w:p>
        </w:tc>
        <w:tc>
          <w:tcPr>
            <w:tcW w:w="2267" w:type="dxa"/>
            <w:shd w:val="clear" w:color="auto" w:fill="auto"/>
            <w:noWrap/>
            <w:vAlign w:val="center"/>
          </w:tcPr>
          <w:p w14:paraId="60DA4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洗手盆</w:t>
            </w:r>
          </w:p>
        </w:tc>
        <w:tc>
          <w:tcPr>
            <w:tcW w:w="1600" w:type="dxa"/>
            <w:shd w:val="clear" w:color="auto" w:fill="auto"/>
            <w:noWrap/>
            <w:vAlign w:val="center"/>
          </w:tcPr>
          <w:p w14:paraId="60C8A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20寸</w:t>
            </w:r>
          </w:p>
        </w:tc>
        <w:tc>
          <w:tcPr>
            <w:tcW w:w="1117" w:type="dxa"/>
            <w:shd w:val="clear" w:color="auto" w:fill="auto"/>
            <w:noWrap/>
            <w:vAlign w:val="center"/>
          </w:tcPr>
          <w:p w14:paraId="3106F2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堡洁</w:t>
            </w:r>
          </w:p>
        </w:tc>
        <w:tc>
          <w:tcPr>
            <w:tcW w:w="578" w:type="dxa"/>
            <w:shd w:val="clear" w:color="auto" w:fill="auto"/>
            <w:noWrap/>
            <w:vAlign w:val="center"/>
          </w:tcPr>
          <w:p w14:paraId="36EB4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0" w:type="dxa"/>
            <w:shd w:val="clear" w:color="auto" w:fill="auto"/>
            <w:noWrap/>
            <w:vAlign w:val="center"/>
          </w:tcPr>
          <w:p w14:paraId="00CD4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1D6E6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938" w:type="dxa"/>
            <w:shd w:val="clear" w:color="auto" w:fill="auto"/>
            <w:noWrap/>
            <w:vAlign w:val="center"/>
          </w:tcPr>
          <w:p w14:paraId="14CDF3A1">
            <w:pPr>
              <w:jc w:val="center"/>
              <w:rPr>
                <w:rFonts w:hint="eastAsia" w:ascii="宋体" w:hAnsi="宋体" w:eastAsia="宋体" w:cs="宋体"/>
                <w:i w:val="0"/>
                <w:iCs w:val="0"/>
                <w:color w:val="000000"/>
                <w:sz w:val="24"/>
                <w:szCs w:val="24"/>
                <w:u w:val="none"/>
              </w:rPr>
            </w:pPr>
          </w:p>
        </w:tc>
      </w:tr>
      <w:tr w14:paraId="73C31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3E88B55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w:t>
            </w:r>
          </w:p>
        </w:tc>
        <w:tc>
          <w:tcPr>
            <w:tcW w:w="2267" w:type="dxa"/>
            <w:shd w:val="clear" w:color="auto" w:fill="auto"/>
            <w:noWrap/>
            <w:vAlign w:val="center"/>
          </w:tcPr>
          <w:p w14:paraId="25128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全铜瓷盆龙头</w:t>
            </w:r>
          </w:p>
        </w:tc>
        <w:tc>
          <w:tcPr>
            <w:tcW w:w="1600" w:type="dxa"/>
            <w:shd w:val="clear" w:color="auto" w:fill="auto"/>
            <w:noWrap/>
            <w:vAlign w:val="center"/>
          </w:tcPr>
          <w:p w14:paraId="6A2365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4分</w:t>
            </w:r>
          </w:p>
        </w:tc>
        <w:tc>
          <w:tcPr>
            <w:tcW w:w="1117" w:type="dxa"/>
            <w:shd w:val="clear" w:color="auto" w:fill="auto"/>
            <w:noWrap/>
            <w:vAlign w:val="center"/>
          </w:tcPr>
          <w:p w14:paraId="0D94D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艾得尔</w:t>
            </w:r>
          </w:p>
        </w:tc>
        <w:tc>
          <w:tcPr>
            <w:tcW w:w="578" w:type="dxa"/>
            <w:shd w:val="clear" w:color="auto" w:fill="auto"/>
            <w:noWrap/>
            <w:vAlign w:val="center"/>
          </w:tcPr>
          <w:p w14:paraId="01B7E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0" w:type="dxa"/>
            <w:shd w:val="clear" w:color="auto" w:fill="auto"/>
            <w:noWrap/>
            <w:vAlign w:val="center"/>
          </w:tcPr>
          <w:p w14:paraId="34B310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59BE9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938" w:type="dxa"/>
            <w:shd w:val="clear" w:color="auto" w:fill="auto"/>
            <w:noWrap/>
            <w:vAlign w:val="center"/>
          </w:tcPr>
          <w:p w14:paraId="60F1CD44">
            <w:pPr>
              <w:jc w:val="center"/>
              <w:rPr>
                <w:rFonts w:hint="eastAsia" w:ascii="宋体" w:hAnsi="宋体" w:eastAsia="宋体" w:cs="宋体"/>
                <w:i w:val="0"/>
                <w:iCs w:val="0"/>
                <w:color w:val="000000"/>
                <w:sz w:val="24"/>
                <w:szCs w:val="24"/>
                <w:u w:val="none"/>
              </w:rPr>
            </w:pPr>
          </w:p>
        </w:tc>
      </w:tr>
      <w:tr w14:paraId="254B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5208686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w:t>
            </w:r>
          </w:p>
        </w:tc>
        <w:tc>
          <w:tcPr>
            <w:tcW w:w="2267" w:type="dxa"/>
            <w:shd w:val="clear" w:color="auto" w:fill="auto"/>
            <w:noWrap/>
            <w:vAlign w:val="center"/>
          </w:tcPr>
          <w:p w14:paraId="770CBE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110pvc管</w:t>
            </w:r>
          </w:p>
        </w:tc>
        <w:tc>
          <w:tcPr>
            <w:tcW w:w="1600" w:type="dxa"/>
            <w:shd w:val="clear" w:color="auto" w:fill="auto"/>
            <w:noWrap/>
            <w:vAlign w:val="center"/>
          </w:tcPr>
          <w:p w14:paraId="5DF3A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4米/条</w:t>
            </w:r>
          </w:p>
        </w:tc>
        <w:tc>
          <w:tcPr>
            <w:tcW w:w="1117" w:type="dxa"/>
            <w:shd w:val="clear" w:color="auto" w:fill="auto"/>
            <w:noWrap/>
            <w:vAlign w:val="center"/>
          </w:tcPr>
          <w:p w14:paraId="693306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578" w:type="dxa"/>
            <w:shd w:val="clear" w:color="auto" w:fill="auto"/>
            <w:noWrap/>
            <w:vAlign w:val="center"/>
          </w:tcPr>
          <w:p w14:paraId="61B5C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0" w:type="dxa"/>
            <w:shd w:val="clear" w:color="auto" w:fill="auto"/>
            <w:noWrap/>
            <w:vAlign w:val="center"/>
          </w:tcPr>
          <w:p w14:paraId="601F2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3AF41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938" w:type="dxa"/>
            <w:shd w:val="clear" w:color="auto" w:fill="auto"/>
            <w:noWrap/>
            <w:vAlign w:val="center"/>
          </w:tcPr>
          <w:p w14:paraId="5D58A504">
            <w:pPr>
              <w:jc w:val="center"/>
              <w:rPr>
                <w:rFonts w:hint="eastAsia" w:ascii="宋体" w:hAnsi="宋体" w:eastAsia="宋体" w:cs="宋体"/>
                <w:i w:val="0"/>
                <w:iCs w:val="0"/>
                <w:color w:val="000000"/>
                <w:sz w:val="24"/>
                <w:szCs w:val="24"/>
                <w:u w:val="none"/>
              </w:rPr>
            </w:pPr>
          </w:p>
        </w:tc>
      </w:tr>
      <w:tr w14:paraId="5349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59B5F2D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w:t>
            </w:r>
          </w:p>
        </w:tc>
        <w:tc>
          <w:tcPr>
            <w:tcW w:w="2267" w:type="dxa"/>
            <w:shd w:val="clear" w:color="auto" w:fill="auto"/>
            <w:noWrap/>
            <w:vAlign w:val="center"/>
          </w:tcPr>
          <w:p w14:paraId="4CCB43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1寸AM水表</w:t>
            </w:r>
          </w:p>
        </w:tc>
        <w:tc>
          <w:tcPr>
            <w:tcW w:w="1600" w:type="dxa"/>
            <w:shd w:val="clear" w:color="auto" w:fill="auto"/>
            <w:noWrap/>
            <w:vAlign w:val="center"/>
          </w:tcPr>
          <w:p w14:paraId="05E64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1寸</w:t>
            </w:r>
          </w:p>
        </w:tc>
        <w:tc>
          <w:tcPr>
            <w:tcW w:w="1117" w:type="dxa"/>
            <w:shd w:val="clear" w:color="auto" w:fill="auto"/>
            <w:noWrap/>
            <w:vAlign w:val="center"/>
          </w:tcPr>
          <w:p w14:paraId="5C170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AM</w:t>
            </w:r>
          </w:p>
        </w:tc>
        <w:tc>
          <w:tcPr>
            <w:tcW w:w="578" w:type="dxa"/>
            <w:shd w:val="clear" w:color="auto" w:fill="auto"/>
            <w:noWrap/>
            <w:vAlign w:val="center"/>
          </w:tcPr>
          <w:p w14:paraId="3BD010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0" w:type="dxa"/>
            <w:shd w:val="clear" w:color="auto" w:fill="auto"/>
            <w:noWrap/>
            <w:vAlign w:val="center"/>
          </w:tcPr>
          <w:p w14:paraId="5B187A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1086B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938" w:type="dxa"/>
            <w:shd w:val="clear" w:color="auto" w:fill="auto"/>
            <w:noWrap/>
            <w:vAlign w:val="center"/>
          </w:tcPr>
          <w:p w14:paraId="367144D3">
            <w:pPr>
              <w:jc w:val="center"/>
              <w:rPr>
                <w:rFonts w:hint="eastAsia" w:ascii="宋体" w:hAnsi="宋体" w:eastAsia="宋体" w:cs="宋体"/>
                <w:i w:val="0"/>
                <w:iCs w:val="0"/>
                <w:color w:val="000000"/>
                <w:sz w:val="24"/>
                <w:szCs w:val="24"/>
                <w:u w:val="none"/>
              </w:rPr>
            </w:pPr>
          </w:p>
        </w:tc>
      </w:tr>
      <w:tr w14:paraId="3872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21BFDB4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w:t>
            </w:r>
          </w:p>
        </w:tc>
        <w:tc>
          <w:tcPr>
            <w:tcW w:w="2267" w:type="dxa"/>
            <w:shd w:val="clear" w:color="auto" w:fill="auto"/>
            <w:noWrap/>
            <w:vAlign w:val="center"/>
          </w:tcPr>
          <w:p w14:paraId="5DBF70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不锈钢大门锁(加厚50-80mm)</w:t>
            </w:r>
          </w:p>
        </w:tc>
        <w:tc>
          <w:tcPr>
            <w:tcW w:w="1600" w:type="dxa"/>
            <w:shd w:val="clear" w:color="auto" w:fill="auto"/>
            <w:noWrap/>
            <w:vAlign w:val="center"/>
          </w:tcPr>
          <w:p w14:paraId="00C8D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6815-20</w:t>
            </w:r>
          </w:p>
        </w:tc>
        <w:tc>
          <w:tcPr>
            <w:tcW w:w="1117" w:type="dxa"/>
            <w:shd w:val="clear" w:color="auto" w:fill="auto"/>
            <w:noWrap/>
            <w:vAlign w:val="center"/>
          </w:tcPr>
          <w:p w14:paraId="24372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粤将士</w:t>
            </w:r>
          </w:p>
        </w:tc>
        <w:tc>
          <w:tcPr>
            <w:tcW w:w="578" w:type="dxa"/>
            <w:shd w:val="clear" w:color="auto" w:fill="auto"/>
            <w:noWrap/>
            <w:vAlign w:val="center"/>
          </w:tcPr>
          <w:p w14:paraId="71028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0" w:type="dxa"/>
            <w:shd w:val="clear" w:color="auto" w:fill="auto"/>
            <w:noWrap/>
            <w:vAlign w:val="center"/>
          </w:tcPr>
          <w:p w14:paraId="46A6A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51992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938" w:type="dxa"/>
            <w:shd w:val="clear" w:color="auto" w:fill="auto"/>
            <w:noWrap/>
            <w:vAlign w:val="center"/>
          </w:tcPr>
          <w:p w14:paraId="48789F17">
            <w:pPr>
              <w:jc w:val="center"/>
              <w:rPr>
                <w:rFonts w:hint="eastAsia" w:ascii="宋体" w:hAnsi="宋体" w:eastAsia="宋体" w:cs="宋体"/>
                <w:i w:val="0"/>
                <w:iCs w:val="0"/>
                <w:color w:val="000000"/>
                <w:sz w:val="24"/>
                <w:szCs w:val="24"/>
                <w:u w:val="none"/>
              </w:rPr>
            </w:pPr>
          </w:p>
        </w:tc>
      </w:tr>
      <w:tr w14:paraId="1D61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673FB5A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w:t>
            </w:r>
          </w:p>
        </w:tc>
        <w:tc>
          <w:tcPr>
            <w:tcW w:w="2267" w:type="dxa"/>
            <w:shd w:val="clear" w:color="auto" w:fill="auto"/>
            <w:noWrap/>
            <w:vAlign w:val="center"/>
          </w:tcPr>
          <w:p w14:paraId="27566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插芯门锁（把手）</w:t>
            </w:r>
          </w:p>
        </w:tc>
        <w:tc>
          <w:tcPr>
            <w:tcW w:w="1600" w:type="dxa"/>
            <w:shd w:val="clear" w:color="auto" w:fill="auto"/>
            <w:noWrap/>
            <w:vAlign w:val="center"/>
          </w:tcPr>
          <w:p w14:paraId="486B3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335B</w:t>
            </w:r>
          </w:p>
        </w:tc>
        <w:tc>
          <w:tcPr>
            <w:tcW w:w="1117" w:type="dxa"/>
            <w:shd w:val="clear" w:color="auto" w:fill="auto"/>
            <w:noWrap/>
            <w:vAlign w:val="center"/>
          </w:tcPr>
          <w:p w14:paraId="4E536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飞固牌</w:t>
            </w:r>
          </w:p>
        </w:tc>
        <w:tc>
          <w:tcPr>
            <w:tcW w:w="578" w:type="dxa"/>
            <w:shd w:val="clear" w:color="auto" w:fill="auto"/>
            <w:noWrap/>
            <w:vAlign w:val="center"/>
          </w:tcPr>
          <w:p w14:paraId="1DED53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470" w:type="dxa"/>
            <w:shd w:val="clear" w:color="auto" w:fill="auto"/>
            <w:noWrap/>
            <w:vAlign w:val="center"/>
          </w:tcPr>
          <w:p w14:paraId="144B92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6A767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938" w:type="dxa"/>
            <w:shd w:val="clear" w:color="auto" w:fill="auto"/>
            <w:noWrap/>
            <w:vAlign w:val="center"/>
          </w:tcPr>
          <w:p w14:paraId="00F28649">
            <w:pPr>
              <w:jc w:val="center"/>
              <w:rPr>
                <w:rFonts w:hint="eastAsia" w:ascii="宋体" w:hAnsi="宋体" w:eastAsia="宋体" w:cs="宋体"/>
                <w:i w:val="0"/>
                <w:iCs w:val="0"/>
                <w:color w:val="000000"/>
                <w:sz w:val="24"/>
                <w:szCs w:val="24"/>
                <w:u w:val="none"/>
              </w:rPr>
            </w:pPr>
          </w:p>
        </w:tc>
      </w:tr>
      <w:tr w14:paraId="23FD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0CC095F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w:t>
            </w:r>
          </w:p>
        </w:tc>
        <w:tc>
          <w:tcPr>
            <w:tcW w:w="2267" w:type="dxa"/>
            <w:shd w:val="clear" w:color="auto" w:fill="auto"/>
            <w:noWrap/>
            <w:vAlign w:val="center"/>
          </w:tcPr>
          <w:p w14:paraId="0899B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宿舍卫生间门锁</w:t>
            </w:r>
          </w:p>
        </w:tc>
        <w:tc>
          <w:tcPr>
            <w:tcW w:w="1600" w:type="dxa"/>
            <w:shd w:val="clear" w:color="auto" w:fill="auto"/>
            <w:noWrap/>
            <w:vAlign w:val="center"/>
          </w:tcPr>
          <w:p w14:paraId="6AB6B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0303</w:t>
            </w:r>
          </w:p>
        </w:tc>
        <w:tc>
          <w:tcPr>
            <w:tcW w:w="1117" w:type="dxa"/>
            <w:shd w:val="clear" w:color="auto" w:fill="auto"/>
            <w:noWrap/>
            <w:vAlign w:val="center"/>
          </w:tcPr>
          <w:p w14:paraId="62BDA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粤将士</w:t>
            </w:r>
          </w:p>
        </w:tc>
        <w:tc>
          <w:tcPr>
            <w:tcW w:w="578" w:type="dxa"/>
            <w:shd w:val="clear" w:color="auto" w:fill="auto"/>
            <w:noWrap/>
            <w:vAlign w:val="center"/>
          </w:tcPr>
          <w:p w14:paraId="70F6E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470" w:type="dxa"/>
            <w:shd w:val="clear" w:color="auto" w:fill="auto"/>
            <w:noWrap/>
            <w:vAlign w:val="center"/>
          </w:tcPr>
          <w:p w14:paraId="1A736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740BB6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938" w:type="dxa"/>
            <w:shd w:val="clear" w:color="auto" w:fill="auto"/>
            <w:noWrap/>
            <w:vAlign w:val="center"/>
          </w:tcPr>
          <w:p w14:paraId="389A8B97">
            <w:pPr>
              <w:jc w:val="center"/>
              <w:rPr>
                <w:rFonts w:hint="eastAsia" w:ascii="宋体" w:hAnsi="宋体" w:eastAsia="宋体" w:cs="宋体"/>
                <w:i w:val="0"/>
                <w:iCs w:val="0"/>
                <w:color w:val="000000"/>
                <w:sz w:val="24"/>
                <w:szCs w:val="24"/>
                <w:u w:val="none"/>
              </w:rPr>
            </w:pPr>
          </w:p>
        </w:tc>
      </w:tr>
      <w:tr w14:paraId="61D8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5A3F3B4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w:t>
            </w:r>
          </w:p>
        </w:tc>
        <w:tc>
          <w:tcPr>
            <w:tcW w:w="2267" w:type="dxa"/>
            <w:shd w:val="clear" w:color="auto" w:fill="auto"/>
            <w:noWrap/>
            <w:vAlign w:val="center"/>
          </w:tcPr>
          <w:p w14:paraId="6539C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窗门不锈钢把手</w:t>
            </w:r>
          </w:p>
        </w:tc>
        <w:tc>
          <w:tcPr>
            <w:tcW w:w="1600" w:type="dxa"/>
            <w:shd w:val="clear" w:color="auto" w:fill="auto"/>
            <w:noWrap/>
            <w:vAlign w:val="center"/>
          </w:tcPr>
          <w:p w14:paraId="1A876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（左.右）</w:t>
            </w:r>
          </w:p>
        </w:tc>
        <w:tc>
          <w:tcPr>
            <w:tcW w:w="1117" w:type="dxa"/>
            <w:shd w:val="clear" w:color="auto" w:fill="auto"/>
            <w:noWrap/>
            <w:vAlign w:val="center"/>
          </w:tcPr>
          <w:p w14:paraId="7CBD6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蒙莱奇</w:t>
            </w:r>
          </w:p>
        </w:tc>
        <w:tc>
          <w:tcPr>
            <w:tcW w:w="578" w:type="dxa"/>
            <w:shd w:val="clear" w:color="auto" w:fill="auto"/>
            <w:noWrap/>
            <w:vAlign w:val="center"/>
          </w:tcPr>
          <w:p w14:paraId="04DE4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70" w:type="dxa"/>
            <w:shd w:val="clear" w:color="auto" w:fill="auto"/>
            <w:noWrap/>
            <w:vAlign w:val="center"/>
          </w:tcPr>
          <w:p w14:paraId="30E0D5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060EF4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938" w:type="dxa"/>
            <w:shd w:val="clear" w:color="auto" w:fill="auto"/>
            <w:noWrap/>
            <w:vAlign w:val="center"/>
          </w:tcPr>
          <w:p w14:paraId="2C86226A">
            <w:pPr>
              <w:jc w:val="center"/>
              <w:rPr>
                <w:rFonts w:hint="eastAsia" w:ascii="宋体" w:hAnsi="宋体" w:eastAsia="宋体" w:cs="宋体"/>
                <w:i w:val="0"/>
                <w:iCs w:val="0"/>
                <w:color w:val="000000"/>
                <w:sz w:val="24"/>
                <w:szCs w:val="24"/>
                <w:u w:val="none"/>
              </w:rPr>
            </w:pPr>
          </w:p>
        </w:tc>
      </w:tr>
      <w:tr w14:paraId="3542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7375F41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21</w:t>
            </w:r>
          </w:p>
        </w:tc>
        <w:tc>
          <w:tcPr>
            <w:tcW w:w="2267" w:type="dxa"/>
            <w:shd w:val="clear" w:color="auto" w:fill="auto"/>
            <w:noWrap/>
            <w:vAlign w:val="center"/>
          </w:tcPr>
          <w:p w14:paraId="4AD92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10CM不锈钢门扣</w:t>
            </w:r>
          </w:p>
        </w:tc>
        <w:tc>
          <w:tcPr>
            <w:tcW w:w="1600" w:type="dxa"/>
            <w:shd w:val="clear" w:color="auto" w:fill="auto"/>
            <w:noWrap/>
            <w:vAlign w:val="center"/>
          </w:tcPr>
          <w:p w14:paraId="7ADDA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w:t>
            </w:r>
          </w:p>
        </w:tc>
        <w:tc>
          <w:tcPr>
            <w:tcW w:w="1117" w:type="dxa"/>
            <w:shd w:val="clear" w:color="auto" w:fill="auto"/>
            <w:noWrap/>
            <w:vAlign w:val="center"/>
          </w:tcPr>
          <w:p w14:paraId="5EAD97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粤将士</w:t>
            </w:r>
          </w:p>
        </w:tc>
        <w:tc>
          <w:tcPr>
            <w:tcW w:w="578" w:type="dxa"/>
            <w:shd w:val="clear" w:color="auto" w:fill="auto"/>
            <w:noWrap/>
            <w:vAlign w:val="center"/>
          </w:tcPr>
          <w:p w14:paraId="64A20F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470" w:type="dxa"/>
            <w:shd w:val="clear" w:color="auto" w:fill="auto"/>
            <w:noWrap/>
            <w:vAlign w:val="center"/>
          </w:tcPr>
          <w:p w14:paraId="6AC10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46E72D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38" w:type="dxa"/>
            <w:shd w:val="clear" w:color="auto" w:fill="auto"/>
            <w:noWrap/>
            <w:vAlign w:val="center"/>
          </w:tcPr>
          <w:p w14:paraId="12D4E02B">
            <w:pPr>
              <w:jc w:val="center"/>
              <w:rPr>
                <w:rFonts w:hint="eastAsia" w:ascii="宋体" w:hAnsi="宋体" w:eastAsia="宋体" w:cs="宋体"/>
                <w:i w:val="0"/>
                <w:iCs w:val="0"/>
                <w:color w:val="000000"/>
                <w:sz w:val="24"/>
                <w:szCs w:val="24"/>
                <w:u w:val="none"/>
              </w:rPr>
            </w:pPr>
          </w:p>
        </w:tc>
      </w:tr>
      <w:tr w14:paraId="5597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1172CEE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2267" w:type="dxa"/>
            <w:shd w:val="clear" w:color="auto" w:fill="auto"/>
            <w:noWrap/>
            <w:vAlign w:val="center"/>
          </w:tcPr>
          <w:p w14:paraId="2F6F11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 LED模块</w:t>
            </w:r>
          </w:p>
        </w:tc>
        <w:tc>
          <w:tcPr>
            <w:tcW w:w="1600" w:type="dxa"/>
            <w:shd w:val="clear" w:color="auto" w:fill="auto"/>
            <w:noWrap/>
            <w:vAlign w:val="center"/>
          </w:tcPr>
          <w:p w14:paraId="553EC0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240W </w:t>
            </w:r>
          </w:p>
        </w:tc>
        <w:tc>
          <w:tcPr>
            <w:tcW w:w="1117" w:type="dxa"/>
            <w:shd w:val="clear" w:color="auto" w:fill="auto"/>
            <w:noWrap/>
            <w:vAlign w:val="center"/>
          </w:tcPr>
          <w:p w14:paraId="05F4BD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佛山照明</w:t>
            </w:r>
          </w:p>
        </w:tc>
        <w:tc>
          <w:tcPr>
            <w:tcW w:w="578" w:type="dxa"/>
            <w:shd w:val="clear" w:color="auto" w:fill="auto"/>
            <w:noWrap/>
            <w:vAlign w:val="center"/>
          </w:tcPr>
          <w:p w14:paraId="4BF6DC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470" w:type="dxa"/>
            <w:shd w:val="clear" w:color="auto" w:fill="auto"/>
            <w:noWrap/>
            <w:vAlign w:val="center"/>
          </w:tcPr>
          <w:p w14:paraId="1602AF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0A0189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938" w:type="dxa"/>
            <w:shd w:val="clear" w:color="auto" w:fill="auto"/>
            <w:noWrap/>
            <w:vAlign w:val="center"/>
          </w:tcPr>
          <w:p w14:paraId="6987356D">
            <w:pPr>
              <w:jc w:val="center"/>
              <w:rPr>
                <w:rFonts w:hint="eastAsia" w:ascii="宋体" w:hAnsi="宋体" w:eastAsia="宋体" w:cs="宋体"/>
                <w:i w:val="0"/>
                <w:iCs w:val="0"/>
                <w:color w:val="000000"/>
                <w:sz w:val="24"/>
                <w:szCs w:val="24"/>
                <w:u w:val="none"/>
              </w:rPr>
            </w:pPr>
          </w:p>
        </w:tc>
      </w:tr>
      <w:tr w14:paraId="5B090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254A21F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2267" w:type="dxa"/>
            <w:shd w:val="clear" w:color="auto" w:fill="auto"/>
            <w:noWrap/>
            <w:vAlign w:val="center"/>
          </w:tcPr>
          <w:p w14:paraId="08112D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LED光管</w:t>
            </w:r>
          </w:p>
        </w:tc>
        <w:tc>
          <w:tcPr>
            <w:tcW w:w="1600" w:type="dxa"/>
            <w:shd w:val="clear" w:color="auto" w:fill="auto"/>
            <w:noWrap/>
            <w:vAlign w:val="center"/>
          </w:tcPr>
          <w:p w14:paraId="1751A9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20W </w:t>
            </w:r>
          </w:p>
        </w:tc>
        <w:tc>
          <w:tcPr>
            <w:tcW w:w="1117" w:type="dxa"/>
            <w:shd w:val="clear" w:color="auto" w:fill="auto"/>
            <w:noWrap/>
            <w:vAlign w:val="center"/>
          </w:tcPr>
          <w:p w14:paraId="6B0DCA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三雄</w:t>
            </w:r>
          </w:p>
        </w:tc>
        <w:tc>
          <w:tcPr>
            <w:tcW w:w="578" w:type="dxa"/>
            <w:shd w:val="clear" w:color="auto" w:fill="auto"/>
            <w:noWrap/>
            <w:vAlign w:val="center"/>
          </w:tcPr>
          <w:p w14:paraId="7C803A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w:t>
            </w:r>
          </w:p>
        </w:tc>
        <w:tc>
          <w:tcPr>
            <w:tcW w:w="470" w:type="dxa"/>
            <w:shd w:val="clear" w:color="auto" w:fill="auto"/>
            <w:noWrap/>
            <w:vAlign w:val="center"/>
          </w:tcPr>
          <w:p w14:paraId="28020D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447484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938" w:type="dxa"/>
            <w:shd w:val="clear" w:color="auto" w:fill="auto"/>
            <w:noWrap/>
            <w:vAlign w:val="center"/>
          </w:tcPr>
          <w:p w14:paraId="2FD04112">
            <w:pPr>
              <w:jc w:val="center"/>
              <w:rPr>
                <w:rFonts w:hint="eastAsia" w:ascii="宋体" w:hAnsi="宋体" w:eastAsia="宋体" w:cs="宋体"/>
                <w:i w:val="0"/>
                <w:iCs w:val="0"/>
                <w:color w:val="000000"/>
                <w:sz w:val="24"/>
                <w:szCs w:val="24"/>
                <w:u w:val="none"/>
              </w:rPr>
            </w:pPr>
          </w:p>
        </w:tc>
      </w:tr>
      <w:tr w14:paraId="05E3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1C07B2C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2267" w:type="dxa"/>
            <w:shd w:val="clear" w:color="auto" w:fill="auto"/>
            <w:noWrap/>
            <w:vAlign w:val="center"/>
          </w:tcPr>
          <w:p w14:paraId="026F48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LED吸顶灯模块</w:t>
            </w:r>
          </w:p>
        </w:tc>
        <w:tc>
          <w:tcPr>
            <w:tcW w:w="1600" w:type="dxa"/>
            <w:shd w:val="clear" w:color="auto" w:fill="auto"/>
            <w:noWrap/>
            <w:vAlign w:val="center"/>
          </w:tcPr>
          <w:p w14:paraId="65609A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20W </w:t>
            </w:r>
          </w:p>
        </w:tc>
        <w:tc>
          <w:tcPr>
            <w:tcW w:w="1117" w:type="dxa"/>
            <w:shd w:val="clear" w:color="auto" w:fill="auto"/>
            <w:noWrap/>
            <w:vAlign w:val="center"/>
          </w:tcPr>
          <w:p w14:paraId="339FC9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佛山照明</w:t>
            </w:r>
          </w:p>
        </w:tc>
        <w:tc>
          <w:tcPr>
            <w:tcW w:w="578" w:type="dxa"/>
            <w:shd w:val="clear" w:color="auto" w:fill="auto"/>
            <w:noWrap/>
            <w:vAlign w:val="center"/>
          </w:tcPr>
          <w:p w14:paraId="1F72C4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470" w:type="dxa"/>
            <w:shd w:val="clear" w:color="auto" w:fill="auto"/>
            <w:noWrap/>
            <w:vAlign w:val="center"/>
          </w:tcPr>
          <w:p w14:paraId="7F1E86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377789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938" w:type="dxa"/>
            <w:shd w:val="clear" w:color="auto" w:fill="auto"/>
            <w:noWrap/>
            <w:vAlign w:val="center"/>
          </w:tcPr>
          <w:p w14:paraId="1D0C9E07">
            <w:pPr>
              <w:jc w:val="center"/>
              <w:rPr>
                <w:rFonts w:hint="eastAsia" w:ascii="宋体" w:hAnsi="宋体" w:eastAsia="宋体" w:cs="宋体"/>
                <w:i w:val="0"/>
                <w:iCs w:val="0"/>
                <w:color w:val="000000"/>
                <w:sz w:val="24"/>
                <w:szCs w:val="24"/>
                <w:u w:val="none"/>
              </w:rPr>
            </w:pPr>
          </w:p>
        </w:tc>
      </w:tr>
      <w:tr w14:paraId="6F7E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3A7E5FC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2267" w:type="dxa"/>
            <w:shd w:val="clear" w:color="auto" w:fill="auto"/>
            <w:noWrap/>
            <w:vAlign w:val="center"/>
          </w:tcPr>
          <w:p w14:paraId="3C66D9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18W灭蚊灯管</w:t>
            </w:r>
          </w:p>
        </w:tc>
        <w:tc>
          <w:tcPr>
            <w:tcW w:w="1600" w:type="dxa"/>
            <w:shd w:val="clear" w:color="auto" w:fill="auto"/>
            <w:noWrap/>
            <w:vAlign w:val="center"/>
          </w:tcPr>
          <w:p w14:paraId="6E9692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w:t>
            </w:r>
          </w:p>
        </w:tc>
        <w:tc>
          <w:tcPr>
            <w:tcW w:w="1117" w:type="dxa"/>
            <w:shd w:val="clear" w:color="auto" w:fill="auto"/>
            <w:noWrap/>
            <w:vAlign w:val="center"/>
          </w:tcPr>
          <w:p w14:paraId="58E54A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昆仲</w:t>
            </w:r>
          </w:p>
        </w:tc>
        <w:tc>
          <w:tcPr>
            <w:tcW w:w="578" w:type="dxa"/>
            <w:shd w:val="clear" w:color="auto" w:fill="auto"/>
            <w:noWrap/>
            <w:vAlign w:val="center"/>
          </w:tcPr>
          <w:p w14:paraId="48A18D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w:t>
            </w:r>
          </w:p>
        </w:tc>
        <w:tc>
          <w:tcPr>
            <w:tcW w:w="470" w:type="dxa"/>
            <w:shd w:val="clear" w:color="auto" w:fill="auto"/>
            <w:noWrap/>
            <w:vAlign w:val="center"/>
          </w:tcPr>
          <w:p w14:paraId="77880F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455646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938" w:type="dxa"/>
            <w:shd w:val="clear" w:color="auto" w:fill="auto"/>
            <w:noWrap/>
            <w:vAlign w:val="center"/>
          </w:tcPr>
          <w:p w14:paraId="137AA978">
            <w:pPr>
              <w:jc w:val="center"/>
              <w:rPr>
                <w:rFonts w:hint="eastAsia" w:ascii="宋体" w:hAnsi="宋体" w:eastAsia="宋体" w:cs="宋体"/>
                <w:i w:val="0"/>
                <w:iCs w:val="0"/>
                <w:color w:val="000000"/>
                <w:sz w:val="24"/>
                <w:szCs w:val="24"/>
                <w:u w:val="none"/>
              </w:rPr>
            </w:pPr>
          </w:p>
        </w:tc>
      </w:tr>
      <w:tr w14:paraId="1B88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72A8D1A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2267" w:type="dxa"/>
            <w:shd w:val="clear" w:color="auto" w:fill="auto"/>
            <w:noWrap/>
            <w:vAlign w:val="center"/>
          </w:tcPr>
          <w:p w14:paraId="0DFB59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20W灭蚊灯白灯管</w:t>
            </w:r>
          </w:p>
        </w:tc>
        <w:tc>
          <w:tcPr>
            <w:tcW w:w="1600" w:type="dxa"/>
            <w:shd w:val="clear" w:color="auto" w:fill="auto"/>
            <w:noWrap/>
            <w:vAlign w:val="center"/>
          </w:tcPr>
          <w:p w14:paraId="0C4C5A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20W </w:t>
            </w:r>
          </w:p>
        </w:tc>
        <w:tc>
          <w:tcPr>
            <w:tcW w:w="1117" w:type="dxa"/>
            <w:shd w:val="clear" w:color="auto" w:fill="auto"/>
            <w:noWrap/>
            <w:vAlign w:val="center"/>
          </w:tcPr>
          <w:p w14:paraId="40CD43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昆仲</w:t>
            </w:r>
          </w:p>
        </w:tc>
        <w:tc>
          <w:tcPr>
            <w:tcW w:w="578" w:type="dxa"/>
            <w:shd w:val="clear" w:color="auto" w:fill="auto"/>
            <w:noWrap/>
            <w:vAlign w:val="center"/>
          </w:tcPr>
          <w:p w14:paraId="246E18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w:t>
            </w:r>
          </w:p>
        </w:tc>
        <w:tc>
          <w:tcPr>
            <w:tcW w:w="470" w:type="dxa"/>
            <w:shd w:val="clear" w:color="auto" w:fill="auto"/>
            <w:noWrap/>
            <w:vAlign w:val="center"/>
          </w:tcPr>
          <w:p w14:paraId="779E26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41244F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938" w:type="dxa"/>
            <w:shd w:val="clear" w:color="auto" w:fill="auto"/>
            <w:noWrap/>
            <w:vAlign w:val="center"/>
          </w:tcPr>
          <w:p w14:paraId="4DA3F71A">
            <w:pPr>
              <w:jc w:val="center"/>
              <w:rPr>
                <w:rFonts w:hint="eastAsia" w:ascii="宋体" w:hAnsi="宋体" w:eastAsia="宋体" w:cs="宋体"/>
                <w:i w:val="0"/>
                <w:iCs w:val="0"/>
                <w:color w:val="000000"/>
                <w:sz w:val="24"/>
                <w:szCs w:val="24"/>
                <w:u w:val="none"/>
              </w:rPr>
            </w:pPr>
          </w:p>
        </w:tc>
      </w:tr>
      <w:tr w14:paraId="3D25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687C000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2267" w:type="dxa"/>
            <w:shd w:val="clear" w:color="auto" w:fill="auto"/>
            <w:noWrap/>
            <w:vAlign w:val="center"/>
          </w:tcPr>
          <w:p w14:paraId="7119AD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20W灭蚊灯紫灯管</w:t>
            </w:r>
          </w:p>
        </w:tc>
        <w:tc>
          <w:tcPr>
            <w:tcW w:w="1600" w:type="dxa"/>
            <w:shd w:val="clear" w:color="auto" w:fill="auto"/>
            <w:noWrap/>
            <w:vAlign w:val="center"/>
          </w:tcPr>
          <w:p w14:paraId="6CA91F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20W </w:t>
            </w:r>
          </w:p>
        </w:tc>
        <w:tc>
          <w:tcPr>
            <w:tcW w:w="1117" w:type="dxa"/>
            <w:shd w:val="clear" w:color="auto" w:fill="auto"/>
            <w:noWrap/>
            <w:vAlign w:val="center"/>
          </w:tcPr>
          <w:p w14:paraId="28D02E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昆仲</w:t>
            </w:r>
          </w:p>
        </w:tc>
        <w:tc>
          <w:tcPr>
            <w:tcW w:w="578" w:type="dxa"/>
            <w:shd w:val="clear" w:color="auto" w:fill="auto"/>
            <w:noWrap/>
            <w:vAlign w:val="center"/>
          </w:tcPr>
          <w:p w14:paraId="6C13BF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w:t>
            </w:r>
          </w:p>
        </w:tc>
        <w:tc>
          <w:tcPr>
            <w:tcW w:w="470" w:type="dxa"/>
            <w:shd w:val="clear" w:color="auto" w:fill="auto"/>
            <w:noWrap/>
            <w:vAlign w:val="center"/>
          </w:tcPr>
          <w:p w14:paraId="28A9F7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597B68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938" w:type="dxa"/>
            <w:shd w:val="clear" w:color="auto" w:fill="auto"/>
            <w:noWrap/>
            <w:vAlign w:val="center"/>
          </w:tcPr>
          <w:p w14:paraId="364D9384">
            <w:pPr>
              <w:jc w:val="center"/>
              <w:rPr>
                <w:rFonts w:hint="eastAsia" w:ascii="宋体" w:hAnsi="宋体" w:eastAsia="宋体" w:cs="宋体"/>
                <w:i w:val="0"/>
                <w:iCs w:val="0"/>
                <w:color w:val="000000"/>
                <w:sz w:val="24"/>
                <w:szCs w:val="24"/>
                <w:u w:val="none"/>
              </w:rPr>
            </w:pPr>
          </w:p>
        </w:tc>
      </w:tr>
      <w:tr w14:paraId="46BE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2472EA8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2267" w:type="dxa"/>
            <w:shd w:val="clear" w:color="auto" w:fill="auto"/>
            <w:noWrap/>
            <w:vAlign w:val="center"/>
          </w:tcPr>
          <w:p w14:paraId="1BF16A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办公柜锁</w:t>
            </w:r>
          </w:p>
        </w:tc>
        <w:tc>
          <w:tcPr>
            <w:tcW w:w="1600" w:type="dxa"/>
            <w:shd w:val="clear" w:color="auto" w:fill="auto"/>
            <w:noWrap/>
            <w:vAlign w:val="center"/>
          </w:tcPr>
          <w:p w14:paraId="434EC2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1117" w:type="dxa"/>
            <w:shd w:val="clear" w:color="auto" w:fill="auto"/>
            <w:noWrap/>
            <w:vAlign w:val="center"/>
          </w:tcPr>
          <w:p w14:paraId="413BBA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粤将士</w:t>
            </w:r>
          </w:p>
        </w:tc>
        <w:tc>
          <w:tcPr>
            <w:tcW w:w="578" w:type="dxa"/>
            <w:shd w:val="clear" w:color="auto" w:fill="auto"/>
            <w:noWrap/>
            <w:vAlign w:val="center"/>
          </w:tcPr>
          <w:p w14:paraId="576DD7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470" w:type="dxa"/>
            <w:shd w:val="clear" w:color="auto" w:fill="auto"/>
            <w:noWrap/>
            <w:vAlign w:val="center"/>
          </w:tcPr>
          <w:p w14:paraId="2E1039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14DA95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938" w:type="dxa"/>
            <w:shd w:val="clear" w:color="auto" w:fill="auto"/>
            <w:noWrap/>
            <w:vAlign w:val="center"/>
          </w:tcPr>
          <w:p w14:paraId="1E9D1AFD">
            <w:pPr>
              <w:jc w:val="center"/>
              <w:rPr>
                <w:rFonts w:hint="eastAsia" w:ascii="宋体" w:hAnsi="宋体" w:eastAsia="宋体" w:cs="宋体"/>
                <w:i w:val="0"/>
                <w:iCs w:val="0"/>
                <w:color w:val="000000"/>
                <w:sz w:val="24"/>
                <w:szCs w:val="24"/>
                <w:u w:val="none"/>
              </w:rPr>
            </w:pPr>
          </w:p>
        </w:tc>
      </w:tr>
      <w:tr w14:paraId="1FE9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1955DD6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2267" w:type="dxa"/>
            <w:shd w:val="clear" w:color="auto" w:fill="auto"/>
            <w:noWrap/>
            <w:vAlign w:val="center"/>
          </w:tcPr>
          <w:p w14:paraId="377E48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70平方电线</w:t>
            </w:r>
          </w:p>
        </w:tc>
        <w:tc>
          <w:tcPr>
            <w:tcW w:w="1600" w:type="dxa"/>
            <w:shd w:val="clear" w:color="auto" w:fill="auto"/>
            <w:noWrap/>
            <w:vAlign w:val="center"/>
          </w:tcPr>
          <w:p w14:paraId="4A2A05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70平方</w:t>
            </w:r>
          </w:p>
        </w:tc>
        <w:tc>
          <w:tcPr>
            <w:tcW w:w="1117" w:type="dxa"/>
            <w:shd w:val="clear" w:color="auto" w:fill="auto"/>
            <w:noWrap/>
            <w:vAlign w:val="center"/>
          </w:tcPr>
          <w:p w14:paraId="0A8FC6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广东江磁</w:t>
            </w:r>
          </w:p>
        </w:tc>
        <w:tc>
          <w:tcPr>
            <w:tcW w:w="578" w:type="dxa"/>
            <w:shd w:val="clear" w:color="auto" w:fill="auto"/>
            <w:noWrap/>
            <w:vAlign w:val="center"/>
          </w:tcPr>
          <w:p w14:paraId="14C422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470" w:type="dxa"/>
            <w:shd w:val="clear" w:color="auto" w:fill="auto"/>
            <w:noWrap/>
            <w:vAlign w:val="center"/>
          </w:tcPr>
          <w:p w14:paraId="2A8195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3F9A6D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938" w:type="dxa"/>
            <w:shd w:val="clear" w:color="auto" w:fill="auto"/>
            <w:noWrap/>
            <w:vAlign w:val="center"/>
          </w:tcPr>
          <w:p w14:paraId="1F65ADAF">
            <w:pPr>
              <w:jc w:val="center"/>
              <w:rPr>
                <w:rFonts w:hint="eastAsia" w:ascii="宋体" w:hAnsi="宋体" w:eastAsia="宋体" w:cs="宋体"/>
                <w:i w:val="0"/>
                <w:iCs w:val="0"/>
                <w:color w:val="000000"/>
                <w:sz w:val="24"/>
                <w:szCs w:val="24"/>
                <w:u w:val="none"/>
              </w:rPr>
            </w:pPr>
          </w:p>
        </w:tc>
      </w:tr>
      <w:tr w14:paraId="2BFD6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507E502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2267" w:type="dxa"/>
            <w:shd w:val="clear" w:color="auto" w:fill="auto"/>
            <w:noWrap/>
            <w:vAlign w:val="center"/>
          </w:tcPr>
          <w:p w14:paraId="0D7A78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4平方电线</w:t>
            </w:r>
          </w:p>
        </w:tc>
        <w:tc>
          <w:tcPr>
            <w:tcW w:w="1600" w:type="dxa"/>
            <w:shd w:val="clear" w:color="auto" w:fill="auto"/>
            <w:noWrap/>
            <w:vAlign w:val="center"/>
          </w:tcPr>
          <w:p w14:paraId="7B61DF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4平方</w:t>
            </w:r>
          </w:p>
        </w:tc>
        <w:tc>
          <w:tcPr>
            <w:tcW w:w="1117" w:type="dxa"/>
            <w:shd w:val="clear" w:color="auto" w:fill="auto"/>
            <w:noWrap/>
            <w:vAlign w:val="center"/>
          </w:tcPr>
          <w:p w14:paraId="42D6F2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广东江磁</w:t>
            </w:r>
          </w:p>
        </w:tc>
        <w:tc>
          <w:tcPr>
            <w:tcW w:w="578" w:type="dxa"/>
            <w:shd w:val="clear" w:color="auto" w:fill="auto"/>
            <w:noWrap/>
            <w:vAlign w:val="center"/>
          </w:tcPr>
          <w:p w14:paraId="2A5761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470" w:type="dxa"/>
            <w:shd w:val="clear" w:color="auto" w:fill="auto"/>
            <w:noWrap/>
            <w:vAlign w:val="center"/>
          </w:tcPr>
          <w:p w14:paraId="16F8E0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697360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938" w:type="dxa"/>
            <w:shd w:val="clear" w:color="auto" w:fill="auto"/>
            <w:noWrap/>
            <w:vAlign w:val="center"/>
          </w:tcPr>
          <w:p w14:paraId="44C391EE">
            <w:pPr>
              <w:jc w:val="center"/>
              <w:rPr>
                <w:rFonts w:hint="eastAsia" w:ascii="宋体" w:hAnsi="宋体" w:eastAsia="宋体" w:cs="宋体"/>
                <w:i w:val="0"/>
                <w:iCs w:val="0"/>
                <w:color w:val="000000"/>
                <w:sz w:val="24"/>
                <w:szCs w:val="24"/>
                <w:u w:val="none"/>
              </w:rPr>
            </w:pPr>
          </w:p>
        </w:tc>
      </w:tr>
      <w:tr w14:paraId="72F4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4B25917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2267" w:type="dxa"/>
            <w:shd w:val="clear" w:color="auto" w:fill="auto"/>
            <w:noWrap/>
            <w:vAlign w:val="center"/>
          </w:tcPr>
          <w:p w14:paraId="1A3A3E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2.5平方电线</w:t>
            </w:r>
          </w:p>
        </w:tc>
        <w:tc>
          <w:tcPr>
            <w:tcW w:w="1600" w:type="dxa"/>
            <w:shd w:val="clear" w:color="auto" w:fill="auto"/>
            <w:noWrap/>
            <w:vAlign w:val="center"/>
          </w:tcPr>
          <w:p w14:paraId="420ED7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2.5平方</w:t>
            </w:r>
          </w:p>
        </w:tc>
        <w:tc>
          <w:tcPr>
            <w:tcW w:w="1117" w:type="dxa"/>
            <w:shd w:val="clear" w:color="auto" w:fill="auto"/>
            <w:noWrap/>
            <w:vAlign w:val="center"/>
          </w:tcPr>
          <w:p w14:paraId="345637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广东江磁</w:t>
            </w:r>
          </w:p>
        </w:tc>
        <w:tc>
          <w:tcPr>
            <w:tcW w:w="578" w:type="dxa"/>
            <w:shd w:val="clear" w:color="auto" w:fill="auto"/>
            <w:noWrap/>
            <w:vAlign w:val="center"/>
          </w:tcPr>
          <w:p w14:paraId="5F95BD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470" w:type="dxa"/>
            <w:shd w:val="clear" w:color="auto" w:fill="auto"/>
            <w:noWrap/>
            <w:vAlign w:val="center"/>
          </w:tcPr>
          <w:p w14:paraId="1A06E4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286CC9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938" w:type="dxa"/>
            <w:shd w:val="clear" w:color="auto" w:fill="auto"/>
            <w:noWrap/>
            <w:vAlign w:val="center"/>
          </w:tcPr>
          <w:p w14:paraId="14589B04">
            <w:pPr>
              <w:jc w:val="center"/>
              <w:rPr>
                <w:rFonts w:hint="eastAsia" w:ascii="宋体" w:hAnsi="宋体" w:eastAsia="宋体" w:cs="宋体"/>
                <w:i w:val="0"/>
                <w:iCs w:val="0"/>
                <w:color w:val="000000"/>
                <w:sz w:val="24"/>
                <w:szCs w:val="24"/>
                <w:u w:val="none"/>
              </w:rPr>
            </w:pPr>
          </w:p>
        </w:tc>
      </w:tr>
      <w:tr w14:paraId="2DD6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10CC429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2267" w:type="dxa"/>
            <w:shd w:val="clear" w:color="auto" w:fill="auto"/>
            <w:noWrap/>
            <w:vAlign w:val="center"/>
          </w:tcPr>
          <w:p w14:paraId="7CA226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1.5平方电线</w:t>
            </w:r>
          </w:p>
        </w:tc>
        <w:tc>
          <w:tcPr>
            <w:tcW w:w="1600" w:type="dxa"/>
            <w:shd w:val="clear" w:color="auto" w:fill="auto"/>
            <w:noWrap/>
            <w:vAlign w:val="center"/>
          </w:tcPr>
          <w:p w14:paraId="295831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1.5平方</w:t>
            </w:r>
          </w:p>
        </w:tc>
        <w:tc>
          <w:tcPr>
            <w:tcW w:w="1117" w:type="dxa"/>
            <w:shd w:val="clear" w:color="auto" w:fill="auto"/>
            <w:noWrap/>
            <w:vAlign w:val="center"/>
          </w:tcPr>
          <w:p w14:paraId="251B54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广东江磁</w:t>
            </w:r>
          </w:p>
        </w:tc>
        <w:tc>
          <w:tcPr>
            <w:tcW w:w="578" w:type="dxa"/>
            <w:shd w:val="clear" w:color="auto" w:fill="auto"/>
            <w:noWrap/>
            <w:vAlign w:val="center"/>
          </w:tcPr>
          <w:p w14:paraId="5B416B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470" w:type="dxa"/>
            <w:shd w:val="clear" w:color="auto" w:fill="auto"/>
            <w:noWrap/>
            <w:vAlign w:val="center"/>
          </w:tcPr>
          <w:p w14:paraId="11A10E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4AF0D7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938" w:type="dxa"/>
            <w:shd w:val="clear" w:color="auto" w:fill="auto"/>
            <w:noWrap/>
            <w:vAlign w:val="center"/>
          </w:tcPr>
          <w:p w14:paraId="300F8CEC">
            <w:pPr>
              <w:jc w:val="center"/>
              <w:rPr>
                <w:rFonts w:hint="eastAsia" w:ascii="宋体" w:hAnsi="宋体" w:eastAsia="宋体" w:cs="宋体"/>
                <w:i w:val="0"/>
                <w:iCs w:val="0"/>
                <w:color w:val="000000"/>
                <w:sz w:val="24"/>
                <w:szCs w:val="24"/>
                <w:u w:val="none"/>
              </w:rPr>
            </w:pPr>
          </w:p>
        </w:tc>
      </w:tr>
      <w:tr w14:paraId="0C19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7B3CF54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2267" w:type="dxa"/>
            <w:shd w:val="clear" w:color="auto" w:fill="auto"/>
            <w:noWrap/>
            <w:vAlign w:val="center"/>
          </w:tcPr>
          <w:p w14:paraId="50366B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25A 1P+N漏电开关</w:t>
            </w:r>
          </w:p>
        </w:tc>
        <w:tc>
          <w:tcPr>
            <w:tcW w:w="1600" w:type="dxa"/>
            <w:shd w:val="clear" w:color="auto" w:fill="auto"/>
            <w:noWrap/>
            <w:vAlign w:val="center"/>
          </w:tcPr>
          <w:p w14:paraId="2975DC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25A</w:t>
            </w:r>
          </w:p>
        </w:tc>
        <w:tc>
          <w:tcPr>
            <w:tcW w:w="1117" w:type="dxa"/>
            <w:shd w:val="clear" w:color="auto" w:fill="auto"/>
            <w:noWrap/>
            <w:vAlign w:val="center"/>
          </w:tcPr>
          <w:p w14:paraId="1DC0EB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CHNT</w:t>
            </w:r>
          </w:p>
        </w:tc>
        <w:tc>
          <w:tcPr>
            <w:tcW w:w="578" w:type="dxa"/>
            <w:shd w:val="clear" w:color="auto" w:fill="auto"/>
            <w:noWrap/>
            <w:vAlign w:val="center"/>
          </w:tcPr>
          <w:p w14:paraId="0F37F0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470" w:type="dxa"/>
            <w:shd w:val="clear" w:color="auto" w:fill="auto"/>
            <w:noWrap/>
            <w:vAlign w:val="center"/>
          </w:tcPr>
          <w:p w14:paraId="4FB5C5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0BA899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938" w:type="dxa"/>
            <w:shd w:val="clear" w:color="auto" w:fill="auto"/>
            <w:noWrap/>
            <w:vAlign w:val="center"/>
          </w:tcPr>
          <w:p w14:paraId="334701DA">
            <w:pPr>
              <w:jc w:val="center"/>
              <w:rPr>
                <w:rFonts w:hint="eastAsia" w:ascii="宋体" w:hAnsi="宋体" w:eastAsia="宋体" w:cs="宋体"/>
                <w:i w:val="0"/>
                <w:iCs w:val="0"/>
                <w:color w:val="000000"/>
                <w:sz w:val="24"/>
                <w:szCs w:val="24"/>
                <w:u w:val="none"/>
              </w:rPr>
            </w:pPr>
          </w:p>
        </w:tc>
      </w:tr>
      <w:tr w14:paraId="27B4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3491570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2267" w:type="dxa"/>
            <w:shd w:val="clear" w:color="auto" w:fill="auto"/>
            <w:noWrap/>
            <w:vAlign w:val="center"/>
          </w:tcPr>
          <w:p w14:paraId="61F43C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一灯一三插</w:t>
            </w:r>
          </w:p>
        </w:tc>
        <w:tc>
          <w:tcPr>
            <w:tcW w:w="1600" w:type="dxa"/>
            <w:shd w:val="clear" w:color="auto" w:fill="auto"/>
            <w:noWrap/>
            <w:vAlign w:val="center"/>
          </w:tcPr>
          <w:p w14:paraId="5DC4AE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幼圆" w:hAnsi="幼圆" w:eastAsia="幼圆" w:cs="幼圆"/>
                <w:i w:val="0"/>
                <w:iCs w:val="0"/>
                <w:color w:val="000000"/>
                <w:kern w:val="0"/>
                <w:sz w:val="24"/>
                <w:szCs w:val="24"/>
                <w:u w:val="none"/>
                <w:lang w:val="en-US" w:eastAsia="zh-CN" w:bidi="ar"/>
              </w:rPr>
              <w:t>B4</w:t>
            </w:r>
          </w:p>
        </w:tc>
        <w:tc>
          <w:tcPr>
            <w:tcW w:w="1117" w:type="dxa"/>
            <w:shd w:val="clear" w:color="auto" w:fill="auto"/>
            <w:noWrap/>
            <w:vAlign w:val="center"/>
          </w:tcPr>
          <w:p w14:paraId="4F4A95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松本</w:t>
            </w:r>
          </w:p>
        </w:tc>
        <w:tc>
          <w:tcPr>
            <w:tcW w:w="578" w:type="dxa"/>
            <w:shd w:val="clear" w:color="auto" w:fill="auto"/>
            <w:noWrap/>
            <w:vAlign w:val="center"/>
          </w:tcPr>
          <w:p w14:paraId="37C492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470" w:type="dxa"/>
            <w:shd w:val="clear" w:color="auto" w:fill="auto"/>
            <w:noWrap/>
            <w:vAlign w:val="center"/>
          </w:tcPr>
          <w:p w14:paraId="07A98C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0B1596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938" w:type="dxa"/>
            <w:shd w:val="clear" w:color="auto" w:fill="auto"/>
            <w:noWrap/>
            <w:vAlign w:val="center"/>
          </w:tcPr>
          <w:p w14:paraId="1A4CD48E">
            <w:pPr>
              <w:jc w:val="center"/>
              <w:rPr>
                <w:rFonts w:hint="eastAsia" w:ascii="宋体" w:hAnsi="宋体" w:eastAsia="宋体" w:cs="宋体"/>
                <w:i w:val="0"/>
                <w:iCs w:val="0"/>
                <w:color w:val="000000"/>
                <w:sz w:val="24"/>
                <w:szCs w:val="24"/>
                <w:u w:val="none"/>
              </w:rPr>
            </w:pPr>
          </w:p>
        </w:tc>
      </w:tr>
      <w:tr w14:paraId="1980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6AD2C59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2267" w:type="dxa"/>
            <w:shd w:val="clear" w:color="auto" w:fill="auto"/>
            <w:noWrap/>
            <w:vAlign w:val="center"/>
          </w:tcPr>
          <w:p w14:paraId="707DC9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洗手盆不锈钢下水器</w:t>
            </w:r>
          </w:p>
        </w:tc>
        <w:tc>
          <w:tcPr>
            <w:tcW w:w="1600" w:type="dxa"/>
            <w:shd w:val="clear" w:color="auto" w:fill="auto"/>
            <w:noWrap/>
            <w:vAlign w:val="center"/>
          </w:tcPr>
          <w:p w14:paraId="7953CA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JX801A</w:t>
            </w:r>
          </w:p>
        </w:tc>
        <w:tc>
          <w:tcPr>
            <w:tcW w:w="1117" w:type="dxa"/>
            <w:shd w:val="clear" w:color="auto" w:fill="auto"/>
            <w:noWrap/>
            <w:vAlign w:val="center"/>
          </w:tcPr>
          <w:p w14:paraId="298E55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健雄</w:t>
            </w:r>
          </w:p>
        </w:tc>
        <w:tc>
          <w:tcPr>
            <w:tcW w:w="578" w:type="dxa"/>
            <w:shd w:val="clear" w:color="auto" w:fill="auto"/>
            <w:noWrap/>
            <w:vAlign w:val="center"/>
          </w:tcPr>
          <w:p w14:paraId="7D8E54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470" w:type="dxa"/>
            <w:shd w:val="clear" w:color="auto" w:fill="auto"/>
            <w:noWrap/>
            <w:vAlign w:val="center"/>
          </w:tcPr>
          <w:p w14:paraId="5C531F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5B6CC2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938" w:type="dxa"/>
            <w:shd w:val="clear" w:color="auto" w:fill="auto"/>
            <w:noWrap/>
            <w:vAlign w:val="center"/>
          </w:tcPr>
          <w:p w14:paraId="535014CD">
            <w:pPr>
              <w:jc w:val="center"/>
              <w:rPr>
                <w:rFonts w:hint="eastAsia" w:ascii="宋体" w:hAnsi="宋体" w:eastAsia="宋体" w:cs="宋体"/>
                <w:i w:val="0"/>
                <w:iCs w:val="0"/>
                <w:color w:val="000000"/>
                <w:sz w:val="24"/>
                <w:szCs w:val="24"/>
                <w:u w:val="none"/>
              </w:rPr>
            </w:pPr>
          </w:p>
        </w:tc>
      </w:tr>
      <w:tr w14:paraId="3371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7E12441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2267" w:type="dxa"/>
            <w:shd w:val="clear" w:color="auto" w:fill="auto"/>
            <w:noWrap/>
            <w:vAlign w:val="center"/>
          </w:tcPr>
          <w:p w14:paraId="55F6EF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分水器</w:t>
            </w:r>
          </w:p>
        </w:tc>
        <w:tc>
          <w:tcPr>
            <w:tcW w:w="1600" w:type="dxa"/>
            <w:shd w:val="clear" w:color="auto" w:fill="auto"/>
            <w:noWrap/>
            <w:vAlign w:val="center"/>
          </w:tcPr>
          <w:p w14:paraId="3FB41D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4分</w:t>
            </w:r>
          </w:p>
        </w:tc>
        <w:tc>
          <w:tcPr>
            <w:tcW w:w="1117" w:type="dxa"/>
            <w:shd w:val="clear" w:color="auto" w:fill="auto"/>
            <w:noWrap/>
            <w:vAlign w:val="center"/>
          </w:tcPr>
          <w:p w14:paraId="63197F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艾得尔</w:t>
            </w:r>
          </w:p>
        </w:tc>
        <w:tc>
          <w:tcPr>
            <w:tcW w:w="578" w:type="dxa"/>
            <w:shd w:val="clear" w:color="auto" w:fill="auto"/>
            <w:noWrap/>
            <w:vAlign w:val="center"/>
          </w:tcPr>
          <w:p w14:paraId="7BE643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470" w:type="dxa"/>
            <w:shd w:val="clear" w:color="auto" w:fill="auto"/>
            <w:noWrap/>
            <w:vAlign w:val="center"/>
          </w:tcPr>
          <w:p w14:paraId="4D1C85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1DA178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938" w:type="dxa"/>
            <w:shd w:val="clear" w:color="auto" w:fill="auto"/>
            <w:noWrap/>
            <w:vAlign w:val="center"/>
          </w:tcPr>
          <w:p w14:paraId="22709B45">
            <w:pPr>
              <w:jc w:val="center"/>
              <w:rPr>
                <w:rFonts w:hint="eastAsia" w:ascii="宋体" w:hAnsi="宋体" w:eastAsia="宋体" w:cs="宋体"/>
                <w:i w:val="0"/>
                <w:iCs w:val="0"/>
                <w:color w:val="000000"/>
                <w:sz w:val="24"/>
                <w:szCs w:val="24"/>
                <w:u w:val="none"/>
              </w:rPr>
            </w:pPr>
          </w:p>
        </w:tc>
      </w:tr>
      <w:tr w14:paraId="1C51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691FAAF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2267" w:type="dxa"/>
            <w:shd w:val="clear" w:color="auto" w:fill="auto"/>
            <w:noWrap/>
            <w:vAlign w:val="center"/>
          </w:tcPr>
          <w:p w14:paraId="3E60C0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25不锈钢波纹软管</w:t>
            </w:r>
          </w:p>
        </w:tc>
        <w:tc>
          <w:tcPr>
            <w:tcW w:w="1600" w:type="dxa"/>
            <w:shd w:val="clear" w:color="auto" w:fill="auto"/>
            <w:noWrap/>
            <w:vAlign w:val="center"/>
          </w:tcPr>
          <w:p w14:paraId="1B0581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6分</w:t>
            </w:r>
          </w:p>
        </w:tc>
        <w:tc>
          <w:tcPr>
            <w:tcW w:w="1117" w:type="dxa"/>
            <w:shd w:val="clear" w:color="auto" w:fill="auto"/>
            <w:noWrap/>
            <w:vAlign w:val="center"/>
          </w:tcPr>
          <w:p w14:paraId="4756AD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联塑</w:t>
            </w:r>
          </w:p>
        </w:tc>
        <w:tc>
          <w:tcPr>
            <w:tcW w:w="578" w:type="dxa"/>
            <w:shd w:val="clear" w:color="auto" w:fill="auto"/>
            <w:noWrap/>
            <w:vAlign w:val="center"/>
          </w:tcPr>
          <w:p w14:paraId="74BD1F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470" w:type="dxa"/>
            <w:shd w:val="clear" w:color="auto" w:fill="auto"/>
            <w:noWrap/>
            <w:vAlign w:val="center"/>
          </w:tcPr>
          <w:p w14:paraId="2B3EFC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30CD97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938" w:type="dxa"/>
            <w:shd w:val="clear" w:color="auto" w:fill="auto"/>
            <w:noWrap/>
            <w:vAlign w:val="center"/>
          </w:tcPr>
          <w:p w14:paraId="19DDE721">
            <w:pPr>
              <w:jc w:val="center"/>
              <w:rPr>
                <w:rFonts w:hint="eastAsia" w:ascii="宋体" w:hAnsi="宋体" w:eastAsia="宋体" w:cs="宋体"/>
                <w:i w:val="0"/>
                <w:iCs w:val="0"/>
                <w:color w:val="000000"/>
                <w:sz w:val="24"/>
                <w:szCs w:val="24"/>
                <w:u w:val="none"/>
              </w:rPr>
            </w:pPr>
          </w:p>
        </w:tc>
      </w:tr>
      <w:tr w14:paraId="4D03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602063E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2267" w:type="dxa"/>
            <w:shd w:val="clear" w:color="auto" w:fill="auto"/>
            <w:noWrap/>
            <w:vAlign w:val="center"/>
          </w:tcPr>
          <w:p w14:paraId="7BD989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下水软管</w:t>
            </w:r>
          </w:p>
        </w:tc>
        <w:tc>
          <w:tcPr>
            <w:tcW w:w="1600" w:type="dxa"/>
            <w:shd w:val="clear" w:color="auto" w:fill="auto"/>
            <w:noWrap/>
            <w:vAlign w:val="center"/>
          </w:tcPr>
          <w:p w14:paraId="089990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伸缩</w:t>
            </w:r>
          </w:p>
        </w:tc>
        <w:tc>
          <w:tcPr>
            <w:tcW w:w="1117" w:type="dxa"/>
            <w:shd w:val="clear" w:color="auto" w:fill="auto"/>
            <w:noWrap/>
            <w:vAlign w:val="center"/>
          </w:tcPr>
          <w:p w14:paraId="4BF36D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名田</w:t>
            </w:r>
          </w:p>
        </w:tc>
        <w:tc>
          <w:tcPr>
            <w:tcW w:w="578" w:type="dxa"/>
            <w:shd w:val="clear" w:color="auto" w:fill="auto"/>
            <w:noWrap/>
            <w:vAlign w:val="center"/>
          </w:tcPr>
          <w:p w14:paraId="0BC1E1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470" w:type="dxa"/>
            <w:shd w:val="clear" w:color="auto" w:fill="auto"/>
            <w:noWrap/>
            <w:vAlign w:val="center"/>
          </w:tcPr>
          <w:p w14:paraId="204FD9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062E87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938" w:type="dxa"/>
            <w:shd w:val="clear" w:color="auto" w:fill="auto"/>
            <w:noWrap/>
            <w:vAlign w:val="center"/>
          </w:tcPr>
          <w:p w14:paraId="409C7784">
            <w:pPr>
              <w:jc w:val="center"/>
              <w:rPr>
                <w:rFonts w:hint="eastAsia" w:ascii="宋体" w:hAnsi="宋体" w:eastAsia="宋体" w:cs="宋体"/>
                <w:i w:val="0"/>
                <w:iCs w:val="0"/>
                <w:color w:val="000000"/>
                <w:sz w:val="24"/>
                <w:szCs w:val="24"/>
                <w:u w:val="none"/>
              </w:rPr>
            </w:pPr>
          </w:p>
        </w:tc>
      </w:tr>
      <w:tr w14:paraId="3656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07E8563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2267" w:type="dxa"/>
            <w:shd w:val="clear" w:color="auto" w:fill="auto"/>
            <w:noWrap/>
            <w:vAlign w:val="center"/>
          </w:tcPr>
          <w:p w14:paraId="3261D7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90锁芯</w:t>
            </w:r>
          </w:p>
        </w:tc>
        <w:tc>
          <w:tcPr>
            <w:tcW w:w="1600" w:type="dxa"/>
            <w:shd w:val="clear" w:color="auto" w:fill="auto"/>
            <w:noWrap/>
            <w:vAlign w:val="center"/>
          </w:tcPr>
          <w:p w14:paraId="3ED5B8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AB90偏</w:t>
            </w:r>
          </w:p>
        </w:tc>
        <w:tc>
          <w:tcPr>
            <w:tcW w:w="1117" w:type="dxa"/>
            <w:shd w:val="clear" w:color="auto" w:fill="auto"/>
            <w:noWrap/>
            <w:vAlign w:val="center"/>
          </w:tcPr>
          <w:p w14:paraId="7F8AB3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粤将士</w:t>
            </w:r>
          </w:p>
        </w:tc>
        <w:tc>
          <w:tcPr>
            <w:tcW w:w="578" w:type="dxa"/>
            <w:shd w:val="clear" w:color="auto" w:fill="auto"/>
            <w:noWrap/>
            <w:vAlign w:val="center"/>
          </w:tcPr>
          <w:p w14:paraId="080A6B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470" w:type="dxa"/>
            <w:shd w:val="clear" w:color="auto" w:fill="auto"/>
            <w:noWrap/>
            <w:vAlign w:val="center"/>
          </w:tcPr>
          <w:p w14:paraId="580D81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35" w:type="dxa"/>
            <w:shd w:val="clear" w:color="auto" w:fill="auto"/>
            <w:noWrap/>
            <w:vAlign w:val="center"/>
          </w:tcPr>
          <w:p w14:paraId="72B5C0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938" w:type="dxa"/>
            <w:shd w:val="clear" w:color="auto" w:fill="auto"/>
            <w:noWrap/>
            <w:vAlign w:val="center"/>
          </w:tcPr>
          <w:p w14:paraId="286C7D42">
            <w:pPr>
              <w:jc w:val="center"/>
              <w:rPr>
                <w:rFonts w:hint="eastAsia" w:ascii="宋体" w:hAnsi="宋体" w:eastAsia="宋体" w:cs="宋体"/>
                <w:i w:val="0"/>
                <w:iCs w:val="0"/>
                <w:color w:val="000000"/>
                <w:sz w:val="24"/>
                <w:szCs w:val="24"/>
                <w:u w:val="none"/>
              </w:rPr>
            </w:pPr>
          </w:p>
        </w:tc>
      </w:tr>
      <w:tr w14:paraId="102B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9" w:type="dxa"/>
            <w:shd w:val="clear" w:color="auto" w:fill="auto"/>
            <w:noWrap/>
            <w:vAlign w:val="center"/>
          </w:tcPr>
          <w:p w14:paraId="625E350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2267" w:type="dxa"/>
            <w:shd w:val="clear" w:color="auto" w:fill="auto"/>
            <w:noWrap/>
            <w:vAlign w:val="center"/>
          </w:tcPr>
          <w:p w14:paraId="3E8CA9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75锁芯</w:t>
            </w:r>
          </w:p>
        </w:tc>
        <w:tc>
          <w:tcPr>
            <w:tcW w:w="1600" w:type="dxa"/>
            <w:shd w:val="clear" w:color="auto" w:fill="auto"/>
            <w:noWrap/>
            <w:vAlign w:val="center"/>
          </w:tcPr>
          <w:p w14:paraId="2B19A3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AB75中</w:t>
            </w:r>
          </w:p>
        </w:tc>
        <w:tc>
          <w:tcPr>
            <w:tcW w:w="1117" w:type="dxa"/>
            <w:shd w:val="clear" w:color="auto" w:fill="auto"/>
            <w:noWrap/>
            <w:vAlign w:val="center"/>
          </w:tcPr>
          <w:p w14:paraId="2879D6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粤将士</w:t>
            </w:r>
          </w:p>
        </w:tc>
        <w:tc>
          <w:tcPr>
            <w:tcW w:w="578" w:type="dxa"/>
            <w:tcBorders>
              <w:bottom w:val="single" w:color="auto" w:sz="4" w:space="0"/>
            </w:tcBorders>
            <w:shd w:val="clear" w:color="auto" w:fill="auto"/>
            <w:noWrap/>
            <w:vAlign w:val="center"/>
          </w:tcPr>
          <w:p w14:paraId="1D9C5B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470" w:type="dxa"/>
            <w:tcBorders>
              <w:bottom w:val="single" w:color="auto" w:sz="4" w:space="0"/>
            </w:tcBorders>
            <w:shd w:val="clear" w:color="auto" w:fill="auto"/>
            <w:noWrap/>
            <w:vAlign w:val="center"/>
          </w:tcPr>
          <w:p w14:paraId="73163B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35" w:type="dxa"/>
            <w:tcBorders>
              <w:bottom w:val="single" w:color="auto" w:sz="4" w:space="0"/>
            </w:tcBorders>
            <w:shd w:val="clear" w:color="auto" w:fill="auto"/>
            <w:noWrap/>
            <w:vAlign w:val="center"/>
          </w:tcPr>
          <w:p w14:paraId="2F091B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938" w:type="dxa"/>
            <w:tcBorders>
              <w:bottom w:val="single" w:color="auto" w:sz="4" w:space="0"/>
            </w:tcBorders>
            <w:shd w:val="clear" w:color="auto" w:fill="auto"/>
            <w:noWrap/>
            <w:vAlign w:val="center"/>
          </w:tcPr>
          <w:p w14:paraId="741FD818">
            <w:pPr>
              <w:jc w:val="center"/>
              <w:rPr>
                <w:rFonts w:hint="eastAsia" w:ascii="宋体" w:hAnsi="宋体" w:eastAsia="宋体" w:cs="宋体"/>
                <w:i w:val="0"/>
                <w:iCs w:val="0"/>
                <w:color w:val="000000"/>
                <w:sz w:val="24"/>
                <w:szCs w:val="24"/>
                <w:u w:val="none"/>
              </w:rPr>
            </w:pPr>
          </w:p>
        </w:tc>
      </w:tr>
      <w:tr w14:paraId="4CBB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876" w:type="dxa"/>
            <w:gridSpan w:val="2"/>
            <w:shd w:val="clear" w:color="auto" w:fill="auto"/>
            <w:noWrap/>
            <w:vAlign w:val="center"/>
          </w:tcPr>
          <w:p w14:paraId="085E09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第1-20项（共20项）投 报</w:t>
            </w:r>
          </w:p>
          <w:p w14:paraId="6F2328D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c>
          <w:tcPr>
            <w:tcW w:w="2717" w:type="dxa"/>
            <w:gridSpan w:val="2"/>
            <w:tcBorders>
              <w:right w:val="single" w:color="auto" w:sz="4" w:space="0"/>
            </w:tcBorders>
            <w:shd w:val="clear" w:color="auto" w:fill="auto"/>
            <w:noWrap/>
            <w:vAlign w:val="center"/>
          </w:tcPr>
          <w:p w14:paraId="1CDD8D9C">
            <w:pPr>
              <w:jc w:val="center"/>
              <w:rPr>
                <w:rFonts w:hint="eastAsia" w:ascii="宋体" w:hAnsi="宋体" w:eastAsia="宋体" w:cs="宋体"/>
                <w:i w:val="0"/>
                <w:iCs w:val="0"/>
                <w:color w:val="000000"/>
                <w:sz w:val="22"/>
                <w:szCs w:val="22"/>
                <w:u w:val="none"/>
              </w:rPr>
            </w:pPr>
          </w:p>
        </w:tc>
        <w:tc>
          <w:tcPr>
            <w:tcW w:w="32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279B53F">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eastAsia="zh-CN"/>
              </w:rPr>
              <w:t>第</w:t>
            </w:r>
            <w:r>
              <w:rPr>
                <w:rFonts w:hint="eastAsia" w:ascii="宋体" w:hAnsi="宋体" w:eastAsia="宋体" w:cs="宋体"/>
                <w:i w:val="0"/>
                <w:iCs w:val="0"/>
                <w:color w:val="000000"/>
                <w:sz w:val="22"/>
                <w:szCs w:val="22"/>
                <w:u w:val="none"/>
                <w:lang w:val="en-US" w:eastAsia="zh-CN"/>
              </w:rPr>
              <w:t>21-40项（共20项）投报</w:t>
            </w:r>
          </w:p>
          <w:p w14:paraId="1A301764">
            <w:pPr>
              <w:jc w:val="both"/>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总价（元）：</w:t>
            </w:r>
          </w:p>
        </w:tc>
      </w:tr>
    </w:tbl>
    <w:p w14:paraId="76B3D7E4">
      <w:pPr>
        <w:spacing w:line="360" w:lineRule="auto"/>
        <w:rPr>
          <w:rFonts w:hint="default" w:eastAsiaTheme="minorEastAsia"/>
          <w:sz w:val="24"/>
          <w:szCs w:val="24"/>
          <w:lang w:val="en-US" w:eastAsia="zh-CN"/>
        </w:rPr>
      </w:pPr>
      <w:r>
        <w:rPr>
          <w:rFonts w:hint="eastAsia"/>
          <w:sz w:val="24"/>
          <w:szCs w:val="24"/>
          <w:lang w:val="en-US" w:eastAsia="zh-CN"/>
        </w:rPr>
        <w:t xml:space="preserve">注：若在开标时复核发现上述总价与投标人所填写的总价不一致，则该报价将被视为无效。 </w:t>
      </w:r>
    </w:p>
    <w:p w14:paraId="33B4FE18">
      <w:pPr>
        <w:spacing w:line="360" w:lineRule="auto"/>
        <w:rPr>
          <w:sz w:val="24"/>
          <w:szCs w:val="24"/>
        </w:rPr>
      </w:pPr>
    </w:p>
    <w:p w14:paraId="7BC9EB6E">
      <w:pPr>
        <w:spacing w:line="300" w:lineRule="auto"/>
        <w:jc w:val="center"/>
        <w:rPr>
          <w:rFonts w:ascii="宋体" w:hAnsi="宋体"/>
          <w:bCs/>
          <w:sz w:val="24"/>
          <w:szCs w:val="24"/>
        </w:rPr>
      </w:pPr>
      <w:r>
        <w:rPr>
          <w:rFonts w:hint="eastAsia" w:ascii="宋体" w:hAnsi="宋体"/>
          <w:bCs/>
          <w:sz w:val="24"/>
          <w:szCs w:val="24"/>
          <w:lang w:val="en-US" w:eastAsia="zh-CN"/>
        </w:rPr>
        <w:t xml:space="preserve">                                       </w:t>
      </w:r>
      <w:r>
        <w:rPr>
          <w:rFonts w:hint="eastAsia" w:ascii="宋体" w:hAnsi="宋体"/>
          <w:bCs/>
          <w:sz w:val="24"/>
          <w:szCs w:val="24"/>
          <w:lang w:eastAsia="zh-CN"/>
        </w:rPr>
        <w:t>潜在供应商</w:t>
      </w:r>
      <w:r>
        <w:rPr>
          <w:rFonts w:hint="eastAsia" w:ascii="宋体" w:hAnsi="宋体"/>
          <w:bCs/>
          <w:sz w:val="24"/>
          <w:szCs w:val="24"/>
        </w:rPr>
        <w:t>名称（加盖公章）：</w:t>
      </w:r>
    </w:p>
    <w:p w14:paraId="3424B0EF">
      <w:pPr>
        <w:spacing w:line="480" w:lineRule="exact"/>
        <w:jc w:val="right"/>
        <w:rPr>
          <w:rFonts w:ascii="宋体" w:hAnsi="宋体"/>
          <w:sz w:val="24"/>
          <w:szCs w:val="24"/>
          <w:lang w:val="zh-CN"/>
        </w:rPr>
      </w:pPr>
      <w:r>
        <w:rPr>
          <w:rFonts w:hint="eastAsia" w:ascii="宋体" w:hAnsi="宋体"/>
          <w:bCs/>
          <w:sz w:val="24"/>
          <w:szCs w:val="24"/>
        </w:rPr>
        <w:t xml:space="preserve">日期：   年   月   </w:t>
      </w:r>
      <w:r>
        <w:rPr>
          <w:rFonts w:hint="eastAsia" w:ascii="宋体" w:hAnsi="宋体"/>
          <w:bCs/>
          <w:sz w:val="24"/>
          <w:szCs w:val="24"/>
          <w:lang w:val="en-US" w:eastAsia="zh-CN"/>
        </w:rPr>
        <w:t xml:space="preserve"> </w:t>
      </w:r>
      <w:r>
        <w:rPr>
          <w:rFonts w:hint="eastAsia" w:ascii="宋体" w:hAnsi="宋体"/>
          <w:bCs/>
          <w:sz w:val="24"/>
          <w:szCs w:val="24"/>
        </w:rPr>
        <w:t>日</w:t>
      </w:r>
    </w:p>
    <w:p w14:paraId="4FFAD212">
      <w:pPr>
        <w:spacing w:line="360" w:lineRule="auto"/>
        <w:rPr>
          <w:sz w:val="24"/>
          <w:szCs w:val="24"/>
        </w:rPr>
      </w:pPr>
    </w:p>
    <w:p w14:paraId="0DF27E66">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797F89A-57B5-49D9-99FA-7287C336D231}"/>
  </w:font>
  <w:font w:name="黑体">
    <w:panose1 w:val="02010609060101010101"/>
    <w:charset w:val="86"/>
    <w:family w:val="auto"/>
    <w:pitch w:val="default"/>
    <w:sig w:usb0="800002BF" w:usb1="38CF7CFA" w:usb2="00000016" w:usb3="00000000" w:csb0="00040001" w:csb1="00000000"/>
    <w:embedRegular r:id="rId2" w:fontKey="{6DB8E0A5-D877-4C07-8E51-3066DCC4BB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F6A4C50-F91C-4164-AB00-6F02E7BF843B}"/>
  </w:font>
  <w:font w:name="Cambria">
    <w:panose1 w:val="02040503050406030204"/>
    <w:charset w:val="00"/>
    <w:family w:val="roman"/>
    <w:pitch w:val="default"/>
    <w:sig w:usb0="E00006FF" w:usb1="420024FF" w:usb2="02000000" w:usb3="00000000" w:csb0="2000019F" w:csb1="00000000"/>
    <w:embedRegular r:id="rId4" w:fontKey="{E071C4F5-F1AC-4385-A165-5956A0F6D0E3}"/>
  </w:font>
  <w:font w:name="_x000B__x000C_">
    <w:altName w:val="Times New Roman"/>
    <w:panose1 w:val="00000000000000000000"/>
    <w:charset w:val="00"/>
    <w:family w:val="roman"/>
    <w:pitch w:val="default"/>
    <w:sig w:usb0="00000000"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embedRegular r:id="rId5" w:fontKey="{90AC3D8A-6669-4219-A3DD-4E624A63561E}"/>
  </w:font>
  <w:font w:name="仿宋">
    <w:panose1 w:val="02010609060101010101"/>
    <w:charset w:val="86"/>
    <w:family w:val="auto"/>
    <w:pitch w:val="default"/>
    <w:sig w:usb0="800002BF" w:usb1="38CF7CFA" w:usb2="00000016" w:usb3="00000000" w:csb0="00040001" w:csb1="00000000"/>
    <w:embedRegular r:id="rId6" w:fontKey="{BD9F26FA-6F0E-402C-AF96-7CFDFF037F3E}"/>
  </w:font>
  <w:font w:name="方正公文小标宋">
    <w:panose1 w:val="02000500000000000000"/>
    <w:charset w:val="86"/>
    <w:family w:val="auto"/>
    <w:pitch w:val="default"/>
    <w:sig w:usb0="A00002BF" w:usb1="38CF7CFA" w:usb2="00000016" w:usb3="00000000" w:csb0="00040001" w:csb1="00000000"/>
    <w:embedRegular r:id="rId7" w:fontKey="{9C34865B-913B-4D0C-83DD-15F481389637}"/>
  </w:font>
  <w:font w:name="仿宋_GB2312">
    <w:panose1 w:val="02010609030101010101"/>
    <w:charset w:val="86"/>
    <w:family w:val="auto"/>
    <w:pitch w:val="default"/>
    <w:sig w:usb0="00000001" w:usb1="080E0000" w:usb2="00000000" w:usb3="00000000" w:csb0="00040000" w:csb1="00000000"/>
    <w:embedRegular r:id="rId8" w:fontKey="{6CDD2B81-0219-43F7-9DD5-DB957F19913A}"/>
  </w:font>
  <w:font w:name="幼圆">
    <w:panose1 w:val="02010509060101010101"/>
    <w:charset w:val="86"/>
    <w:family w:val="auto"/>
    <w:pitch w:val="default"/>
    <w:sig w:usb0="00000001" w:usb1="080E0000" w:usb2="00000000" w:usb3="00000000" w:csb0="00040000" w:csb1="00000000"/>
    <w:embedRegular r:id="rId9" w:fontKey="{F0E08FAC-16F3-4ADB-B88E-E761BD60963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74DC9"/>
    <w:multiLevelType w:val="multilevel"/>
    <w:tmpl w:val="03A74DC9"/>
    <w:lvl w:ilvl="0" w:tentative="0">
      <w:start w:val="1"/>
      <w:numFmt w:val="japaneseCounting"/>
      <w:pStyle w:val="3"/>
      <w:lvlText w:val="%1、"/>
      <w:lvlJc w:val="left"/>
      <w:pPr>
        <w:ind w:left="1010" w:hanging="45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4BDB3B3B"/>
    <w:multiLevelType w:val="singleLevel"/>
    <w:tmpl w:val="4BDB3B3B"/>
    <w:lvl w:ilvl="0" w:tentative="0">
      <w:start w:val="2"/>
      <w:numFmt w:val="chineseCounting"/>
      <w:suff w:val="nothing"/>
      <w:lvlText w:val="%1、"/>
      <w:lvlJc w:val="left"/>
      <w:rPr>
        <w:rFonts w:hint="eastAsia"/>
      </w:rPr>
    </w:lvl>
  </w:abstractNum>
  <w:abstractNum w:abstractNumId="2">
    <w:nsid w:val="4FBEA534"/>
    <w:multiLevelType w:val="singleLevel"/>
    <w:tmpl w:val="4FBEA534"/>
    <w:lvl w:ilvl="0" w:tentative="0">
      <w:start w:val="1"/>
      <w:numFmt w:val="decimal"/>
      <w:suff w:val="nothing"/>
      <w:lvlText w:val="（%1）"/>
      <w:lvlJc w:val="left"/>
    </w:lvl>
  </w:abstractNum>
  <w:abstractNum w:abstractNumId="3">
    <w:nsid w:val="6034CEBA"/>
    <w:multiLevelType w:val="singleLevel"/>
    <w:tmpl w:val="6034CEBA"/>
    <w:lvl w:ilvl="0" w:tentative="0">
      <w:start w:val="2"/>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C461C"/>
    <w:rsid w:val="06B057DD"/>
    <w:rsid w:val="08495703"/>
    <w:rsid w:val="0DC870AF"/>
    <w:rsid w:val="10024C1B"/>
    <w:rsid w:val="13E0771A"/>
    <w:rsid w:val="182F5F9C"/>
    <w:rsid w:val="24375DEA"/>
    <w:rsid w:val="249C1450"/>
    <w:rsid w:val="28BE7A85"/>
    <w:rsid w:val="2C5404BC"/>
    <w:rsid w:val="2D751E5B"/>
    <w:rsid w:val="2FE217AB"/>
    <w:rsid w:val="30B57F93"/>
    <w:rsid w:val="318A49A8"/>
    <w:rsid w:val="34116DF4"/>
    <w:rsid w:val="439133B5"/>
    <w:rsid w:val="46252A99"/>
    <w:rsid w:val="5AB17D02"/>
    <w:rsid w:val="5CB1130F"/>
    <w:rsid w:val="5D1C6AE4"/>
    <w:rsid w:val="617212B1"/>
    <w:rsid w:val="6F8D4F9B"/>
    <w:rsid w:val="701622E8"/>
    <w:rsid w:val="7C1C2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numPr>
        <w:ilvl w:val="0"/>
        <w:numId w:val="1"/>
      </w:numPr>
      <w:tabs>
        <w:tab w:val="left" w:pos="425"/>
      </w:tabs>
      <w:autoSpaceDE/>
      <w:autoSpaceDN/>
      <w:spacing w:before="50" w:beforeLines="50" w:line="360" w:lineRule="auto"/>
      <w:ind w:left="0" w:firstLine="0" w:firstLineChars="200"/>
      <w:jc w:val="left"/>
      <w:outlineLvl w:val="0"/>
    </w:pPr>
    <w:rPr>
      <w:rFonts w:ascii="Times New Roman" w:hAnsi="Times New Roman" w:eastAsia="黑体" w:cs="Times New Roman"/>
      <w:kern w:val="44"/>
      <w:szCs w:val="44"/>
    </w:rPr>
  </w:style>
  <w:style w:type="paragraph" w:styleId="4">
    <w:name w:val="heading 2"/>
    <w:basedOn w:val="1"/>
    <w:next w:val="1"/>
    <w:qFormat/>
    <w:uiPriority w:val="0"/>
    <w:pPr>
      <w:keepNext/>
      <w:keepLines/>
      <w:autoSpaceDE w:val="0"/>
      <w:autoSpaceDN w:val="0"/>
      <w:adjustRightInd w:val="0"/>
      <w:spacing w:before="260" w:after="260" w:line="413" w:lineRule="auto"/>
      <w:jc w:val="left"/>
      <w:textAlignment w:val="baseline"/>
      <w:outlineLvl w:val="1"/>
    </w:pPr>
    <w:rPr>
      <w:rFonts w:ascii="Arial" w:hAnsi="Arial" w:eastAsia="黑体"/>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textAlignment w:val="baseline"/>
    </w:pPr>
    <w:rPr>
      <w:rFonts w:ascii="宋体" w:hAnsi="Cambria" w:eastAsia="宋体" w:cs="Times New Roman"/>
      <w:kern w:val="0"/>
      <w:sz w:val="34"/>
      <w:szCs w:val="20"/>
    </w:rPr>
  </w:style>
  <w:style w:type="paragraph" w:styleId="5">
    <w:name w:val="Body Text"/>
    <w:basedOn w:val="1"/>
    <w:qFormat/>
    <w:uiPriority w:val="0"/>
    <w:pPr>
      <w:widowControl/>
      <w:spacing w:line="360" w:lineRule="auto"/>
    </w:pPr>
    <w:rPr>
      <w:color w:val="FF0000"/>
      <w:kern w:val="0"/>
      <w:sz w:val="20"/>
    </w:rPr>
  </w:style>
  <w:style w:type="paragraph" w:styleId="6">
    <w:name w:val="Body Text Indent"/>
    <w:basedOn w:val="1"/>
    <w:qFormat/>
    <w:uiPriority w:val="0"/>
    <w:pPr>
      <w:ind w:firstLine="570"/>
    </w:pPr>
    <w:rPr>
      <w:rFonts w:ascii="宋体" w:hAnsi="宋体"/>
      <w:sz w:val="28"/>
      <w:szCs w:val="20"/>
    </w:rPr>
  </w:style>
  <w:style w:type="paragraph" w:styleId="7">
    <w:name w:val="Plain Text"/>
    <w:basedOn w:val="1"/>
    <w:qFormat/>
    <w:uiPriority w:val="0"/>
    <w:rPr>
      <w:rFonts w:ascii="宋体" w:hAnsi="Courier New" w:eastAsia="宋体" w:cs="Times New Roman"/>
      <w:szCs w:val="20"/>
    </w:rPr>
  </w:style>
  <w:style w:type="paragraph" w:styleId="8">
    <w:name w:val="footer"/>
    <w:basedOn w:val="1"/>
    <w:qFormat/>
    <w:uiPriority w:val="0"/>
    <w:pPr>
      <w:tabs>
        <w:tab w:val="center" w:pos="4153"/>
        <w:tab w:val="right" w:pos="8306"/>
      </w:tabs>
      <w:jc w:val="left"/>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rPr>
      <w:rFonts w:ascii="Times New Roman" w:hAnsi="Times New Roman" w:eastAsia="宋体"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13">
    <w:name w:val="Strong"/>
    <w:basedOn w:val="12"/>
    <w:qFormat/>
    <w:uiPriority w:val="0"/>
    <w:rPr>
      <w:b/>
    </w:rPr>
  </w:style>
  <w:style w:type="paragraph" w:customStyle="1" w:styleId="14">
    <w:name w:val="Table Paragraph"/>
    <w:unhideWhenUsed/>
    <w:qFormat/>
    <w:uiPriority w:val="1"/>
    <w:pPr>
      <w:widowControl w:val="0"/>
      <w:autoSpaceDE w:val="0"/>
      <w:autoSpaceDN w:val="0"/>
      <w:adjustRightInd w:val="0"/>
    </w:pPr>
    <w:rPr>
      <w:rFonts w:ascii="Times New Roman" w:hAnsi="Times New Roman" w:eastAsia="宋体" w:cs="Times New Roman"/>
      <w:sz w:val="24"/>
      <w:lang w:val="en-US" w:eastAsia="zh-CN" w:bidi="ar-SA"/>
    </w:rPr>
  </w:style>
  <w:style w:type="paragraph" w:styleId="15">
    <w:name w:val="List Paragraph"/>
    <w:basedOn w:val="1"/>
    <w:qFormat/>
    <w:uiPriority w:val="34"/>
    <w:pPr>
      <w:ind w:firstLine="420" w:firstLineChars="200"/>
    </w:pPr>
  </w:style>
  <w:style w:type="character" w:customStyle="1" w:styleId="16">
    <w:name w:val="b-121"/>
    <w:qFormat/>
    <w:uiPriority w:val="0"/>
    <w:rPr>
      <w:rFonts w:hint="default" w:ascii="_x000B__x000C_" w:hAnsi="_x000B__x000C_"/>
      <w:sz w:val="18"/>
      <w:szCs w:val="18"/>
      <w:u w:val="none"/>
    </w:rPr>
  </w:style>
  <w:style w:type="paragraph" w:customStyle="1" w:styleId="17">
    <w:name w:val="表格文字"/>
    <w:basedOn w:val="1"/>
    <w:qFormat/>
    <w:uiPriority w:val="0"/>
    <w:pPr>
      <w:spacing w:before="25" w:after="25"/>
      <w:jc w:val="left"/>
    </w:pPr>
    <w:rPr>
      <w:bCs/>
      <w:spacing w:val="10"/>
      <w:kern w:val="0"/>
      <w:sz w:val="24"/>
      <w:szCs w:val="20"/>
    </w:rPr>
  </w:style>
  <w:style w:type="paragraph" w:customStyle="1" w:styleId="1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9">
    <w:name w:val="xl29"/>
    <w:basedOn w:val="1"/>
    <w:qFormat/>
    <w:uiPriority w:val="0"/>
    <w:pPr>
      <w:widowControl/>
      <w:spacing w:before="100" w:beforeAutospacing="1" w:after="100" w:afterAutospacing="1"/>
      <w:jc w:val="center"/>
    </w:pPr>
    <w:rPr>
      <w:rFonts w:ascii="宋体" w:hAnsi="宋体"/>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5548</Words>
  <Characters>6009</Characters>
  <Lines>0</Lines>
  <Paragraphs>0</Paragraphs>
  <TotalTime>12</TotalTime>
  <ScaleCrop>false</ScaleCrop>
  <LinksUpToDate>false</LinksUpToDate>
  <CharactersWithSpaces>6568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2026-01-04T08:25:00Z</dcterms:created>
  <dc:creator>Administrator</dc:creator>
  <cp:lastModifiedBy>my dentisy</cp:lastModifiedBy>
  <dcterms:modified xsi:type="dcterms:W3CDTF">2026-02-25T23:30:56Z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eyJoZGlkIjoiYjQyN2U5ZDE0YmYzMmEyZTljZjIzMDNkMTgzMzQxZmYiLCJ1c2VySWQiOiIyNjcwMjIzMDAifQ==</vt:lpwstr>
  </property>
  <property fmtid="{D5CDD505-2E9C-101B-9397-08002B2CF9AE}" pid="4" name="ICV">
    <vt:lpwstr>DEDA00689E274CF5AC9D0B9FD9A0647C_13</vt:lpwstr>
  </property>
</Properties>
</file>